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86267" w14:textId="649020E7" w:rsidR="00DE28BC" w:rsidRDefault="00DE28BC" w:rsidP="00836238">
      <w:pPr>
        <w:jc w:val="center"/>
        <w:rPr>
          <w:b/>
          <w:bCs/>
        </w:rPr>
      </w:pPr>
      <w:r>
        <w:rPr>
          <w:b/>
          <w:bCs/>
        </w:rPr>
        <w:t xml:space="preserve">BIO </w:t>
      </w:r>
      <w:r w:rsidR="00D506C5">
        <w:rPr>
          <w:b/>
          <w:bCs/>
        </w:rPr>
        <w:t>400</w:t>
      </w:r>
      <w:r>
        <w:rPr>
          <w:b/>
          <w:bCs/>
        </w:rPr>
        <w:t xml:space="preserve"> </w:t>
      </w:r>
      <w:r w:rsidR="001807C4">
        <w:rPr>
          <w:b/>
          <w:bCs/>
        </w:rPr>
        <w:t xml:space="preserve">– 01 </w:t>
      </w:r>
      <w:r>
        <w:rPr>
          <w:b/>
          <w:bCs/>
        </w:rPr>
        <w:t xml:space="preserve">– </w:t>
      </w:r>
      <w:r w:rsidR="00D506C5">
        <w:rPr>
          <w:b/>
          <w:bCs/>
        </w:rPr>
        <w:t>Special Topics Molecular Biology</w:t>
      </w:r>
    </w:p>
    <w:p w14:paraId="0003F099" w14:textId="44795809" w:rsidR="00DE28BC" w:rsidRDefault="00D76AA7">
      <w:pPr>
        <w:jc w:val="center"/>
      </w:pPr>
      <w:r>
        <w:t xml:space="preserve">Tentative Syllabus – </w:t>
      </w:r>
      <w:r w:rsidR="009671B1">
        <w:t>Spring 202</w:t>
      </w:r>
      <w:r w:rsidR="00D506C5">
        <w:t>4</w:t>
      </w:r>
    </w:p>
    <w:p w14:paraId="3231D5A1" w14:textId="77777777" w:rsidR="00DE28BC" w:rsidRDefault="00DE28BC">
      <w:pPr>
        <w:jc w:val="center"/>
      </w:pPr>
      <w:r>
        <w:t xml:space="preserve">Instructor: </w:t>
      </w:r>
      <w:r w:rsidR="009671B1">
        <w:t>Dr. William J Mackay</w:t>
      </w:r>
    </w:p>
    <w:p w14:paraId="3CDD563C" w14:textId="77777777" w:rsidR="00DE28BC" w:rsidRDefault="00562524">
      <w:pPr>
        <w:jc w:val="center"/>
      </w:pPr>
      <w:r>
        <w:t xml:space="preserve">Office: </w:t>
      </w:r>
      <w:r w:rsidR="009671B1">
        <w:t>Carter Hall CH 204</w:t>
      </w:r>
    </w:p>
    <w:p w14:paraId="12420DCF" w14:textId="2BBF66D9" w:rsidR="00DE28BC" w:rsidRDefault="00782E69" w:rsidP="00F773E8">
      <w:pPr>
        <w:jc w:val="center"/>
      </w:pPr>
      <w:r>
        <w:t>Office H</w:t>
      </w:r>
      <w:r w:rsidR="00111618">
        <w:t>ou</w:t>
      </w:r>
      <w:r>
        <w:t xml:space="preserve">rs: </w:t>
      </w:r>
      <w:r w:rsidR="009671B1">
        <w:t>MWF 8-9; M 12-2; T Th 8-930</w:t>
      </w:r>
    </w:p>
    <w:p w14:paraId="0B187D71" w14:textId="77777777" w:rsidR="00FE1A58" w:rsidRDefault="00FE1A58">
      <w:pPr>
        <w:jc w:val="center"/>
      </w:pPr>
      <w:r>
        <w:t xml:space="preserve">Email: </w:t>
      </w:r>
      <w:r w:rsidR="009671B1">
        <w:t>wjmackay</w:t>
      </w:r>
      <w:r>
        <w:t>@campbellsville.edu</w:t>
      </w:r>
    </w:p>
    <w:p w14:paraId="45911737" w14:textId="1C61B9E9" w:rsidR="00DE28BC" w:rsidRPr="00F100EC" w:rsidRDefault="00A6574B" w:rsidP="00F100EC">
      <w:pPr>
        <w:jc w:val="center"/>
      </w:pPr>
      <w:r>
        <w:t>Phone: (270) 789 – 5</w:t>
      </w:r>
      <w:r w:rsidR="009671B1">
        <w:t>487</w:t>
      </w:r>
      <w:r w:rsidR="00DE28BC">
        <w:t xml:space="preserve"> </w:t>
      </w:r>
    </w:p>
    <w:p w14:paraId="6A34778A" w14:textId="77777777" w:rsidR="00F100EC" w:rsidRDefault="00F100EC" w:rsidP="00F100EC">
      <w:pPr>
        <w:rPr>
          <w:rFonts w:cs="Helvetica"/>
          <w:color w:val="333333"/>
        </w:rPr>
      </w:pPr>
    </w:p>
    <w:p w14:paraId="79DACBCF" w14:textId="77777777" w:rsidR="00F100EC" w:rsidRDefault="00F100EC" w:rsidP="00F100EC"/>
    <w:p w14:paraId="59C9CCDE" w14:textId="3AAD0A43" w:rsidR="00C3278C" w:rsidRDefault="00DA73DA" w:rsidP="009671B1">
      <w:pPr>
        <w:ind w:left="1440" w:hanging="1440"/>
      </w:pPr>
      <w:r>
        <w:t>TEXT</w:t>
      </w:r>
      <w:r w:rsidR="00DE28BC">
        <w:tab/>
      </w:r>
      <w:r w:rsidR="00B91D84">
        <w:t>Krebs</w:t>
      </w:r>
      <w:r w:rsidR="00D506C5">
        <w:t xml:space="preserve"> </w:t>
      </w:r>
      <w:r w:rsidR="00D506C5">
        <w:rPr>
          <w:i/>
        </w:rPr>
        <w:t>et al</w:t>
      </w:r>
      <w:r>
        <w:t>. 20</w:t>
      </w:r>
      <w:r w:rsidR="00B91D84">
        <w:t>18</w:t>
      </w:r>
      <w:r>
        <w:t xml:space="preserve">. </w:t>
      </w:r>
      <w:r w:rsidR="00B91D84">
        <w:t>Lewin’s Gene 12</w:t>
      </w:r>
      <w:r w:rsidR="009671B1">
        <w:t xml:space="preserve"> ISBN: </w:t>
      </w:r>
      <w:r w:rsidR="00B91D84" w:rsidRPr="0011235D">
        <w:rPr>
          <w:rFonts w:ascii="Lato" w:hAnsi="Lato"/>
          <w:shd w:val="clear" w:color="auto" w:fill="FFFFFF"/>
        </w:rPr>
        <w:t>9781284104493</w:t>
      </w:r>
      <w:r w:rsidR="00D506C5">
        <w:t xml:space="preserve">. </w:t>
      </w:r>
      <w:r w:rsidR="00B91D84">
        <w:t>Jones &amp; Bartlett</w:t>
      </w:r>
    </w:p>
    <w:p w14:paraId="2DC5467A" w14:textId="77777777" w:rsidR="00C3278C" w:rsidRDefault="00C3278C"/>
    <w:p w14:paraId="042D8A65" w14:textId="77777777" w:rsidR="00DE28BC" w:rsidRDefault="00DE28BC">
      <w:r>
        <w:t>COURSE DESCRIPTION</w:t>
      </w:r>
    </w:p>
    <w:p w14:paraId="6222F086" w14:textId="77777777" w:rsidR="0053547A" w:rsidRDefault="0053547A" w:rsidP="003D78A9"/>
    <w:p w14:paraId="7172287B" w14:textId="1EE6169F" w:rsidR="003D78A9" w:rsidRPr="003D78A9" w:rsidRDefault="00D506C5" w:rsidP="003D78A9">
      <w:r>
        <w:t xml:space="preserve">A study of the synthesis, function, and regulation of biologically important macromolecules (DNA, RNA, and proteins). Discussion topics will include PCR, recombinant DNA technology, DNA sequencing, </w:t>
      </w:r>
      <w:proofErr w:type="spellStart"/>
      <w:r>
        <w:t>ChIP</w:t>
      </w:r>
      <w:proofErr w:type="spellEnd"/>
      <w:r>
        <w:t xml:space="preserve"> assays</w:t>
      </w:r>
      <w:proofErr w:type="gramStart"/>
      <w:r>
        <w:t>, ,</w:t>
      </w:r>
      <w:proofErr w:type="gramEnd"/>
      <w:r>
        <w:t xml:space="preserve"> epigenetics</w:t>
      </w:r>
      <w:r w:rsidR="008754B3">
        <w:t>, , and cancer</w:t>
      </w:r>
      <w:r w:rsidR="003D78A9" w:rsidRPr="003D78A9">
        <w:t xml:space="preserve"> Prerequisite: BIO </w:t>
      </w:r>
      <w:r w:rsidR="008754B3">
        <w:t>344, or permission of instructor</w:t>
      </w:r>
      <w:r w:rsidR="003D78A9" w:rsidRPr="003D78A9">
        <w:t xml:space="preserve">. </w:t>
      </w:r>
    </w:p>
    <w:p w14:paraId="4387F4CA" w14:textId="77777777" w:rsidR="00FB026A" w:rsidRDefault="00FB026A"/>
    <w:p w14:paraId="51C6B7D5" w14:textId="77777777" w:rsidR="00DE28BC" w:rsidRPr="007112A3" w:rsidRDefault="00DE28BC">
      <w:r w:rsidRPr="007112A3">
        <w:t>COURSE OBJECTIVES</w:t>
      </w:r>
    </w:p>
    <w:p w14:paraId="4F874709" w14:textId="77777777" w:rsidR="00DE28BC" w:rsidRPr="007112A3" w:rsidRDefault="00DE28BC"/>
    <w:p w14:paraId="55A4E3CC" w14:textId="77777777" w:rsidR="00781911" w:rsidRDefault="00781911">
      <w:pPr>
        <w:tabs>
          <w:tab w:val="left" w:pos="1170"/>
          <w:tab w:val="left" w:pos="6075"/>
        </w:tabs>
      </w:pPr>
      <w:r>
        <w:t xml:space="preserve">1) Compare the basic principles of inheritance in detail at the molecular, cellular and organismal levels, beyond the scope of Biol 344 (Genetics). </w:t>
      </w:r>
    </w:p>
    <w:p w14:paraId="430034C9" w14:textId="77777777" w:rsidR="00781911" w:rsidRDefault="00781911">
      <w:pPr>
        <w:tabs>
          <w:tab w:val="left" w:pos="1170"/>
          <w:tab w:val="left" w:pos="6075"/>
        </w:tabs>
      </w:pPr>
      <w:r>
        <w:t xml:space="preserve">2) Relate DNA structure and manipulation to the function and control of genes. </w:t>
      </w:r>
    </w:p>
    <w:p w14:paraId="6846542B" w14:textId="77777777" w:rsidR="00781911" w:rsidRDefault="00781911">
      <w:pPr>
        <w:tabs>
          <w:tab w:val="left" w:pos="1170"/>
          <w:tab w:val="left" w:pos="6075"/>
        </w:tabs>
      </w:pPr>
      <w:r>
        <w:t xml:space="preserve">3) Relate molecular techniques to discoveries in molecular biology. </w:t>
      </w:r>
    </w:p>
    <w:p w14:paraId="4A24BDFF" w14:textId="77777777" w:rsidR="00781911" w:rsidRDefault="00781911">
      <w:pPr>
        <w:tabs>
          <w:tab w:val="left" w:pos="1170"/>
          <w:tab w:val="left" w:pos="6075"/>
        </w:tabs>
      </w:pPr>
      <w:r>
        <w:t xml:space="preserve">4) Appraise ethical issues involved with the study of biotechnology and medicine. </w:t>
      </w:r>
    </w:p>
    <w:p w14:paraId="75926D5C" w14:textId="665BA054" w:rsidR="00FB026A" w:rsidRDefault="00781911">
      <w:pPr>
        <w:tabs>
          <w:tab w:val="left" w:pos="1170"/>
          <w:tab w:val="left" w:pos="6075"/>
        </w:tabs>
        <w:rPr>
          <w:color w:val="FF0000"/>
        </w:rPr>
      </w:pPr>
      <w:r>
        <w:t>5) Design molecular-based experiments using the scientific method.</w:t>
      </w:r>
    </w:p>
    <w:p w14:paraId="1F224C8C" w14:textId="77777777" w:rsidR="00781911" w:rsidRDefault="00781911">
      <w:pPr>
        <w:tabs>
          <w:tab w:val="left" w:pos="1170"/>
          <w:tab w:val="left" w:pos="6075"/>
        </w:tabs>
      </w:pPr>
    </w:p>
    <w:p w14:paraId="0D7A6B52" w14:textId="64229E5D" w:rsidR="00DE28BC" w:rsidRDefault="00DE28BC">
      <w:pPr>
        <w:tabs>
          <w:tab w:val="left" w:pos="1170"/>
          <w:tab w:val="left" w:pos="6075"/>
        </w:tabs>
      </w:pPr>
      <w:r>
        <w:t>ATTENDANCE POLICY</w:t>
      </w:r>
    </w:p>
    <w:p w14:paraId="2C73D6DF" w14:textId="77777777" w:rsidR="00DE28BC" w:rsidRDefault="00DE28BC">
      <w:pPr>
        <w:tabs>
          <w:tab w:val="left" w:pos="1170"/>
          <w:tab w:val="left" w:pos="6075"/>
        </w:tabs>
      </w:pPr>
    </w:p>
    <w:p w14:paraId="7306F7AF" w14:textId="45389693" w:rsidR="00DE28BC" w:rsidRDefault="00DE28BC" w:rsidP="00111618">
      <w:pPr>
        <w:tabs>
          <w:tab w:val="left" w:pos="1170"/>
          <w:tab w:val="left" w:pos="6075"/>
        </w:tabs>
      </w:pPr>
      <w:r>
        <w:t xml:space="preserve">Class attendance is </w:t>
      </w:r>
      <w:r>
        <w:rPr>
          <w:b/>
          <w:bCs/>
        </w:rPr>
        <w:t>expected</w:t>
      </w:r>
      <w:r w:rsidR="00836238">
        <w:t xml:space="preserve">. </w:t>
      </w:r>
      <w:r>
        <w:t xml:space="preserve">See the </w:t>
      </w:r>
      <w:r>
        <w:rPr>
          <w:i/>
        </w:rPr>
        <w:t>Student Handbook</w:t>
      </w:r>
      <w:r>
        <w:t xml:space="preserve"> for a complete descri</w:t>
      </w:r>
      <w:r w:rsidR="00836238">
        <w:t xml:space="preserve">ption of the attendance policy. </w:t>
      </w:r>
    </w:p>
    <w:p w14:paraId="6D58EA22" w14:textId="77777777" w:rsidR="009671B1" w:rsidRDefault="009671B1" w:rsidP="009671B1">
      <w:pPr>
        <w:tabs>
          <w:tab w:val="left" w:pos="1170"/>
          <w:tab w:val="left" w:pos="6075"/>
        </w:tabs>
        <w:ind w:left="720"/>
      </w:pPr>
    </w:p>
    <w:p w14:paraId="694C2405" w14:textId="7EF2339B" w:rsidR="00617B6E" w:rsidRDefault="00617B6E" w:rsidP="00781911">
      <w:pPr>
        <w:tabs>
          <w:tab w:val="left" w:pos="1170"/>
          <w:tab w:val="left" w:pos="6075"/>
        </w:tabs>
      </w:pPr>
      <w:r>
        <w:t>The provisions of this syllabus may be added to, deleted from, or modified at the discretion of the instructor. Advanced notice will be given in the case of such an event.</w:t>
      </w:r>
    </w:p>
    <w:p w14:paraId="290EC2B6" w14:textId="77777777" w:rsidR="009671B1" w:rsidRDefault="009671B1">
      <w:pPr>
        <w:pStyle w:val="BodyTextIndent"/>
        <w:ind w:left="0"/>
      </w:pPr>
    </w:p>
    <w:p w14:paraId="3650935D" w14:textId="77777777" w:rsidR="00DE28BC" w:rsidRDefault="00DE28BC">
      <w:pPr>
        <w:pStyle w:val="BodyTextIndent"/>
        <w:ind w:left="0"/>
      </w:pPr>
      <w:r>
        <w:t>ACADEMIC DISHONESTY</w:t>
      </w:r>
    </w:p>
    <w:p w14:paraId="4C32290E" w14:textId="77777777" w:rsidR="00DE28BC" w:rsidRDefault="00DE28BC">
      <w:pPr>
        <w:tabs>
          <w:tab w:val="left" w:pos="1170"/>
          <w:tab w:val="left" w:pos="6075"/>
        </w:tabs>
      </w:pPr>
    </w:p>
    <w:p w14:paraId="3B5DE8DC" w14:textId="77777777" w:rsidR="00DE28BC" w:rsidRDefault="005D4210">
      <w:pPr>
        <w:numPr>
          <w:ilvl w:val="0"/>
          <w:numId w:val="4"/>
        </w:numPr>
        <w:tabs>
          <w:tab w:val="left" w:pos="1170"/>
          <w:tab w:val="left" w:pos="6075"/>
        </w:tabs>
      </w:pPr>
      <w:r>
        <w:t xml:space="preserve">Cheating. </w:t>
      </w:r>
      <w:r w:rsidR="00DE28BC">
        <w:t>Cheating includes buying, stealing, or otherwise fraudulently obtaining copies of examinations or scantrons for the purpose of improving one’s grade or academic performance.  During examinations or in-class work, it includes receiving oral information from others and referring to unauthorized notes</w:t>
      </w:r>
      <w:r>
        <w:t xml:space="preserve"> or other written information. </w:t>
      </w:r>
      <w:r w:rsidR="00DE28BC">
        <w:t>In addition, copying from others, either during an examination or in the preparation of homework assignments, is a form of cheating.</w:t>
      </w:r>
    </w:p>
    <w:p w14:paraId="1CBB138B" w14:textId="77777777" w:rsidR="00DE28BC" w:rsidRDefault="00DE28BC">
      <w:pPr>
        <w:tabs>
          <w:tab w:val="left" w:pos="1170"/>
          <w:tab w:val="left" w:pos="6075"/>
        </w:tabs>
        <w:ind w:left="360"/>
      </w:pPr>
    </w:p>
    <w:p w14:paraId="4FE98A3F" w14:textId="77777777" w:rsidR="00DE28BC" w:rsidRDefault="005D4210">
      <w:pPr>
        <w:numPr>
          <w:ilvl w:val="0"/>
          <w:numId w:val="4"/>
        </w:numPr>
        <w:tabs>
          <w:tab w:val="left" w:pos="1170"/>
          <w:tab w:val="left" w:pos="6075"/>
        </w:tabs>
      </w:pPr>
      <w:r>
        <w:lastRenderedPageBreak/>
        <w:t xml:space="preserve">Responsibility. </w:t>
      </w:r>
      <w:r w:rsidR="00DE28BC">
        <w:t>Anyone who knowingly assists in any form of academic dishonesty shall be considered equally guilty as the studen</w:t>
      </w:r>
      <w:r>
        <w:t xml:space="preserve">t who accepts such assistance. </w:t>
      </w:r>
      <w:r w:rsidR="00DE28BC">
        <w:t>Students should no</w:t>
      </w:r>
      <w:r>
        <w:t xml:space="preserve">t allow </w:t>
      </w:r>
      <w:r w:rsidR="00DE28BC">
        <w:t>their work to be copied or otherwise used by fellow students, nor should they sell or give unauthorized copies of examinations or scantrons to other students.</w:t>
      </w:r>
    </w:p>
    <w:p w14:paraId="4D69690E" w14:textId="77777777" w:rsidR="00376F08" w:rsidRDefault="00376F08">
      <w:pPr>
        <w:tabs>
          <w:tab w:val="left" w:pos="1170"/>
          <w:tab w:val="left" w:pos="6075"/>
        </w:tabs>
      </w:pPr>
    </w:p>
    <w:p w14:paraId="5FF01394" w14:textId="77777777" w:rsidR="00DE28BC" w:rsidRDefault="00DE28BC" w:rsidP="00617B6E">
      <w:pPr>
        <w:tabs>
          <w:tab w:val="left" w:pos="1170"/>
          <w:tab w:val="left" w:pos="6075"/>
        </w:tabs>
      </w:pPr>
      <w:r>
        <w:t>DISABILITIES STATEMENT</w:t>
      </w:r>
      <w:r w:rsidR="00617B6E">
        <w:t xml:space="preserve">: </w:t>
      </w:r>
      <w: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14:paraId="182BF846" w14:textId="77777777" w:rsidR="00FB026A" w:rsidRDefault="00FB026A" w:rsidP="00496718"/>
    <w:p w14:paraId="69E0514C" w14:textId="77777777" w:rsidR="00496718" w:rsidRDefault="00496718" w:rsidP="00496718">
      <w:r>
        <w:t>EMERGENCY</w:t>
      </w:r>
      <w:r w:rsidR="00F84F82">
        <w:t xml:space="preserve"> CONTACT </w:t>
      </w:r>
      <w:r>
        <w:t>INFORMATION</w:t>
      </w:r>
    </w:p>
    <w:p w14:paraId="5D9BAF78" w14:textId="77777777" w:rsidR="00496718" w:rsidRDefault="00496718" w:rsidP="00496718">
      <w:pPr>
        <w:tabs>
          <w:tab w:val="left" w:pos="1170"/>
          <w:tab w:val="left" w:pos="6075"/>
        </w:tabs>
      </w:pPr>
    </w:p>
    <w:p w14:paraId="38A766C9" w14:textId="77777777" w:rsidR="00496718" w:rsidRDefault="00496718" w:rsidP="00496718">
      <w:pPr>
        <w:tabs>
          <w:tab w:val="left" w:pos="1170"/>
          <w:tab w:val="left" w:pos="6075"/>
        </w:tabs>
      </w:pPr>
      <w:r>
        <w:t>In the event of an emergency, please contact campus security @ (270)403-3611.</w:t>
      </w:r>
    </w:p>
    <w:p w14:paraId="091EFED8" w14:textId="77777777" w:rsidR="00FB026A" w:rsidRDefault="00FB026A" w:rsidP="00496718">
      <w:pPr>
        <w:tabs>
          <w:tab w:val="left" w:pos="1170"/>
          <w:tab w:val="left" w:pos="6075"/>
        </w:tabs>
      </w:pPr>
    </w:p>
    <w:p w14:paraId="0523656F" w14:textId="77777777" w:rsidR="00FB026A" w:rsidRDefault="00FB026A" w:rsidP="00496718">
      <w:pPr>
        <w:tabs>
          <w:tab w:val="left" w:pos="1170"/>
          <w:tab w:val="left" w:pos="6075"/>
        </w:tabs>
      </w:pPr>
    </w:p>
    <w:p w14:paraId="39F7194F" w14:textId="77777777" w:rsidR="00376F08" w:rsidRDefault="00376F08" w:rsidP="00496718">
      <w:pPr>
        <w:tabs>
          <w:tab w:val="left" w:pos="1170"/>
          <w:tab w:val="left" w:pos="6075"/>
        </w:tabs>
      </w:pPr>
    </w:p>
    <w:p w14:paraId="5792B833" w14:textId="77777777" w:rsidR="00376F08" w:rsidRDefault="00376F08" w:rsidP="00496718">
      <w:pPr>
        <w:tabs>
          <w:tab w:val="left" w:pos="1170"/>
          <w:tab w:val="left" w:pos="6075"/>
        </w:tabs>
      </w:pPr>
    </w:p>
    <w:p w14:paraId="32B167D3" w14:textId="77777777" w:rsidR="00376F08" w:rsidRDefault="00376F08" w:rsidP="00496718">
      <w:pPr>
        <w:tabs>
          <w:tab w:val="left" w:pos="1170"/>
          <w:tab w:val="left" w:pos="6075"/>
        </w:tabs>
      </w:pPr>
    </w:p>
    <w:p w14:paraId="5AE8E7B0" w14:textId="77777777" w:rsidR="00376F08" w:rsidRDefault="00376F08" w:rsidP="00496718">
      <w:pPr>
        <w:tabs>
          <w:tab w:val="left" w:pos="1170"/>
          <w:tab w:val="left" w:pos="6075"/>
        </w:tabs>
      </w:pPr>
    </w:p>
    <w:p w14:paraId="340D2334" w14:textId="77777777" w:rsidR="0099010D" w:rsidRDefault="0093111D" w:rsidP="00496718">
      <w:pPr>
        <w:tabs>
          <w:tab w:val="left" w:pos="1170"/>
          <w:tab w:val="left" w:pos="6075"/>
        </w:tabs>
      </w:pPr>
      <w:r>
        <w:t>HARASSMENT</w:t>
      </w:r>
      <w:r w:rsidR="0099010D">
        <w:t xml:space="preserve"> REPORTING STATEMENT</w:t>
      </w:r>
      <w:r w:rsidR="00C3278C">
        <w:t xml:space="preserve"> (Title IX)</w:t>
      </w:r>
    </w:p>
    <w:p w14:paraId="770C5AAD" w14:textId="77777777" w:rsidR="00923BC8" w:rsidRDefault="0099010D" w:rsidP="00923BC8">
      <w: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w:t>
      </w:r>
      <w:r w:rsidR="00923BC8">
        <w:t xml:space="preserve">University's Title IX Deputy Coordinator: Rusty Watkins at 1 University Drive, UPO Box 944, </w:t>
      </w:r>
      <w:hyperlink r:id="rId5" w:tgtFrame="_blank" w:history="1">
        <w:r w:rsidR="00923BC8">
          <w:rPr>
            <w:rStyle w:val="Hyperlink"/>
            <w:color w:val="0563C1"/>
          </w:rPr>
          <w:t>rdwatkins@campbellsville.edu</w:t>
        </w:r>
      </w:hyperlink>
      <w:r w:rsidR="00923BC8">
        <w:t xml:space="preserve"> or 270-789-5047. Information regarding the reporting of sexual violence and the resources that are available to victims of sexual violence may be found at </w:t>
      </w:r>
      <w:hyperlink r:id="rId6" w:history="1">
        <w:r w:rsidR="00923BC8">
          <w:rPr>
            <w:rStyle w:val="Hyperlink"/>
          </w:rPr>
          <w:t>www.campbellsville.edu/titlelX</w:t>
        </w:r>
      </w:hyperlink>
      <w:r w:rsidR="00923BC8">
        <w:t>.</w:t>
      </w:r>
    </w:p>
    <w:p w14:paraId="2FFFA86B" w14:textId="77777777" w:rsidR="00376F08" w:rsidRDefault="00376F08" w:rsidP="00C33719">
      <w:pPr>
        <w:tabs>
          <w:tab w:val="left" w:pos="1170"/>
          <w:tab w:val="left" w:pos="6075"/>
        </w:tabs>
      </w:pPr>
    </w:p>
    <w:p w14:paraId="7DECD73A" w14:textId="77777777" w:rsidR="00DE28BC" w:rsidRDefault="00DE28BC" w:rsidP="00C33719">
      <w:pPr>
        <w:tabs>
          <w:tab w:val="left" w:pos="1170"/>
          <w:tab w:val="left" w:pos="6075"/>
        </w:tabs>
      </w:pPr>
      <w:r>
        <w:t>EVALUATION</w:t>
      </w:r>
    </w:p>
    <w:p w14:paraId="0209BB6B" w14:textId="77777777" w:rsidR="00DE28BC" w:rsidRDefault="00DE28BC">
      <w:pPr>
        <w:tabs>
          <w:tab w:val="left" w:pos="1170"/>
          <w:tab w:val="left" w:pos="6075"/>
        </w:tabs>
      </w:pPr>
    </w:p>
    <w:p w14:paraId="05B24C2F" w14:textId="5DD3D1A6" w:rsidR="00617B6E" w:rsidRPr="00781911" w:rsidRDefault="00617B6E" w:rsidP="00617B6E">
      <w:pPr>
        <w:tabs>
          <w:tab w:val="left" w:pos="540"/>
          <w:tab w:val="left" w:pos="2160"/>
          <w:tab w:val="left" w:pos="5760"/>
          <w:tab w:val="left" w:pos="7200"/>
        </w:tabs>
        <w:ind w:right="-720"/>
        <w:rPr>
          <w:b/>
        </w:rPr>
      </w:pPr>
      <w:r>
        <w:rPr>
          <w:rFonts w:ascii="Helvetica" w:hAnsi="Helvetica"/>
          <w:b/>
          <w:sz w:val="22"/>
        </w:rPr>
        <w:t xml:space="preserve">1.  </w:t>
      </w:r>
      <w:r>
        <w:rPr>
          <w:b/>
        </w:rPr>
        <w:t>Determination of grade:</w:t>
      </w:r>
    </w:p>
    <w:p w14:paraId="24215622" w14:textId="2CB2AE41" w:rsidR="00617B6E" w:rsidRDefault="00617B6E" w:rsidP="00617B6E">
      <w:pPr>
        <w:tabs>
          <w:tab w:val="left" w:pos="1440"/>
          <w:tab w:val="left" w:pos="4860"/>
        </w:tabs>
        <w:ind w:right="-720"/>
        <w:rPr>
          <w:rFonts w:ascii="Helvetica" w:hAnsi="Helvetica"/>
          <w:b/>
          <w:sz w:val="22"/>
        </w:rPr>
      </w:pPr>
      <w:r>
        <w:rPr>
          <w:rFonts w:ascii="Helvetica" w:hAnsi="Helvetica"/>
          <w:b/>
          <w:sz w:val="22"/>
        </w:rPr>
        <w:tab/>
      </w:r>
      <w:r>
        <w:rPr>
          <w:rFonts w:ascii="Helvetica" w:hAnsi="Helvetica"/>
          <w:sz w:val="22"/>
        </w:rPr>
        <w:tab/>
      </w:r>
    </w:p>
    <w:p w14:paraId="2DF20C87" w14:textId="29A437D6" w:rsidR="00617B6E" w:rsidRDefault="00617B6E" w:rsidP="00617B6E">
      <w:pPr>
        <w:tabs>
          <w:tab w:val="left" w:pos="1440"/>
          <w:tab w:val="left" w:pos="4860"/>
        </w:tabs>
        <w:ind w:right="-720"/>
        <w:rPr>
          <w:rFonts w:ascii="Helvetica" w:hAnsi="Helvetica"/>
          <w:sz w:val="22"/>
        </w:rPr>
      </w:pPr>
      <w:r>
        <w:rPr>
          <w:rFonts w:ascii="Helvetica" w:hAnsi="Helvetica"/>
          <w:sz w:val="22"/>
        </w:rPr>
        <w:tab/>
        <w:t>Exam 1</w:t>
      </w:r>
      <w:r>
        <w:rPr>
          <w:rFonts w:ascii="Helvetica" w:hAnsi="Helvetica"/>
          <w:sz w:val="22"/>
        </w:rPr>
        <w:tab/>
        <w:t>2</w:t>
      </w:r>
      <w:r w:rsidR="004C018A">
        <w:rPr>
          <w:rFonts w:ascii="Helvetica" w:hAnsi="Helvetica"/>
          <w:sz w:val="22"/>
        </w:rPr>
        <w:t>0</w:t>
      </w:r>
      <w:r>
        <w:rPr>
          <w:rFonts w:ascii="Helvetica" w:hAnsi="Helvetica"/>
          <w:sz w:val="22"/>
        </w:rPr>
        <w:t xml:space="preserve"> </w:t>
      </w:r>
      <w:r>
        <w:rPr>
          <w:rFonts w:ascii="Helvetica" w:hAnsi="Helvetica"/>
          <w:sz w:val="22"/>
        </w:rPr>
        <w:tab/>
      </w:r>
    </w:p>
    <w:p w14:paraId="52EB93F9" w14:textId="1B6DE47D" w:rsidR="004C018A" w:rsidRDefault="00617B6E" w:rsidP="00617B6E">
      <w:pPr>
        <w:tabs>
          <w:tab w:val="left" w:pos="1440"/>
          <w:tab w:val="left" w:pos="4860"/>
        </w:tabs>
        <w:ind w:right="-720"/>
        <w:rPr>
          <w:rFonts w:ascii="Helvetica" w:hAnsi="Helvetica"/>
          <w:sz w:val="22"/>
        </w:rPr>
      </w:pPr>
      <w:r>
        <w:rPr>
          <w:rFonts w:ascii="Helvetica" w:hAnsi="Helvetica"/>
          <w:sz w:val="22"/>
        </w:rPr>
        <w:tab/>
        <w:t>Exam 2</w:t>
      </w:r>
      <w:r>
        <w:rPr>
          <w:rFonts w:ascii="Helvetica" w:hAnsi="Helvetica"/>
          <w:sz w:val="22"/>
        </w:rPr>
        <w:tab/>
        <w:t>2</w:t>
      </w:r>
      <w:r w:rsidR="004C018A">
        <w:rPr>
          <w:rFonts w:ascii="Helvetica" w:hAnsi="Helvetica"/>
          <w:sz w:val="22"/>
        </w:rPr>
        <w:t>0</w:t>
      </w:r>
    </w:p>
    <w:p w14:paraId="39D75708" w14:textId="7CB10358" w:rsidR="00617B6E" w:rsidRDefault="004C018A" w:rsidP="00617B6E">
      <w:pPr>
        <w:tabs>
          <w:tab w:val="left" w:pos="1440"/>
          <w:tab w:val="left" w:pos="4860"/>
        </w:tabs>
        <w:ind w:right="-720"/>
        <w:rPr>
          <w:rFonts w:ascii="Helvetica" w:hAnsi="Helvetica"/>
          <w:sz w:val="22"/>
        </w:rPr>
      </w:pPr>
      <w:r>
        <w:rPr>
          <w:rFonts w:ascii="Helvetica" w:hAnsi="Helvetica"/>
          <w:sz w:val="22"/>
        </w:rPr>
        <w:tab/>
        <w:t>Exam 3</w:t>
      </w:r>
      <w:r>
        <w:rPr>
          <w:rFonts w:ascii="Helvetica" w:hAnsi="Helvetica"/>
          <w:sz w:val="22"/>
        </w:rPr>
        <w:tab/>
        <w:t>20</w:t>
      </w:r>
      <w:r w:rsidR="00617B6E">
        <w:rPr>
          <w:rFonts w:ascii="Helvetica" w:hAnsi="Helvetica"/>
          <w:sz w:val="22"/>
        </w:rPr>
        <w:tab/>
      </w:r>
    </w:p>
    <w:p w14:paraId="540C540A" w14:textId="65A6BA5A" w:rsidR="00617B6E" w:rsidRDefault="00617B6E" w:rsidP="00617B6E">
      <w:pPr>
        <w:tabs>
          <w:tab w:val="left" w:pos="1440"/>
          <w:tab w:val="left" w:pos="4860"/>
        </w:tabs>
        <w:ind w:right="-720"/>
        <w:rPr>
          <w:rFonts w:ascii="Helvetica" w:hAnsi="Helvetica"/>
          <w:sz w:val="22"/>
        </w:rPr>
      </w:pPr>
      <w:r>
        <w:rPr>
          <w:rFonts w:ascii="Helvetica" w:hAnsi="Helvetica"/>
          <w:sz w:val="22"/>
        </w:rPr>
        <w:tab/>
        <w:t xml:space="preserve">Final Exam </w:t>
      </w:r>
      <w:r>
        <w:rPr>
          <w:rFonts w:ascii="Helvetica" w:hAnsi="Helvetica"/>
          <w:sz w:val="22"/>
        </w:rPr>
        <w:tab/>
        <w:t>2</w:t>
      </w:r>
      <w:r w:rsidR="004C018A">
        <w:rPr>
          <w:rFonts w:ascii="Helvetica" w:hAnsi="Helvetica"/>
          <w:sz w:val="22"/>
        </w:rPr>
        <w:t>0</w:t>
      </w:r>
      <w:r>
        <w:rPr>
          <w:rFonts w:ascii="Helvetica" w:hAnsi="Helvetica"/>
          <w:sz w:val="22"/>
        </w:rPr>
        <w:tab/>
      </w:r>
    </w:p>
    <w:p w14:paraId="5BD47334" w14:textId="1AEDBA61" w:rsidR="00781911" w:rsidRDefault="00781911" w:rsidP="00617B6E">
      <w:pPr>
        <w:tabs>
          <w:tab w:val="left" w:pos="1440"/>
          <w:tab w:val="left" w:pos="4860"/>
        </w:tabs>
        <w:ind w:right="-720"/>
        <w:rPr>
          <w:rFonts w:ascii="Helvetica" w:hAnsi="Helvetica"/>
          <w:sz w:val="22"/>
        </w:rPr>
      </w:pPr>
      <w:r>
        <w:rPr>
          <w:rFonts w:ascii="Helvetica" w:hAnsi="Helvetica"/>
          <w:sz w:val="22"/>
        </w:rPr>
        <w:tab/>
        <w:t>Term Paper</w:t>
      </w:r>
      <w:r w:rsidR="00C9136D">
        <w:rPr>
          <w:rFonts w:ascii="Helvetica" w:hAnsi="Helvetica"/>
          <w:sz w:val="22"/>
        </w:rPr>
        <w:t>** (see below)</w:t>
      </w:r>
      <w:r>
        <w:rPr>
          <w:rFonts w:ascii="Helvetica" w:hAnsi="Helvetica"/>
          <w:sz w:val="22"/>
        </w:rPr>
        <w:tab/>
        <w:t>1</w:t>
      </w:r>
      <w:r w:rsidR="004C018A">
        <w:rPr>
          <w:rFonts w:ascii="Helvetica" w:hAnsi="Helvetica"/>
          <w:sz w:val="22"/>
        </w:rPr>
        <w:t>0</w:t>
      </w:r>
    </w:p>
    <w:p w14:paraId="6F71CBAC" w14:textId="77777777" w:rsidR="004C018A" w:rsidRDefault="00617B6E" w:rsidP="00617B6E">
      <w:pPr>
        <w:tabs>
          <w:tab w:val="left" w:pos="1440"/>
          <w:tab w:val="left" w:pos="4860"/>
        </w:tabs>
        <w:ind w:right="-720"/>
        <w:rPr>
          <w:rFonts w:ascii="Helvetica" w:hAnsi="Helvetica"/>
          <w:sz w:val="22"/>
        </w:rPr>
      </w:pPr>
      <w:r>
        <w:rPr>
          <w:rFonts w:ascii="Helvetica" w:hAnsi="Helvetica"/>
          <w:sz w:val="22"/>
        </w:rPr>
        <w:tab/>
      </w:r>
      <w:r w:rsidR="00C9136D">
        <w:rPr>
          <w:rFonts w:ascii="Helvetica" w:hAnsi="Helvetica"/>
          <w:sz w:val="22"/>
        </w:rPr>
        <w:t>Class Presentation*** (see below)</w:t>
      </w:r>
      <w:r w:rsidR="00C9136D">
        <w:rPr>
          <w:rFonts w:ascii="Helvetica" w:hAnsi="Helvetica"/>
          <w:sz w:val="22"/>
        </w:rPr>
        <w:tab/>
        <w:t>10</w:t>
      </w:r>
    </w:p>
    <w:p w14:paraId="7800EA0F" w14:textId="2C7AE8E5" w:rsidR="00617B6E" w:rsidRPr="00A06BC9" w:rsidRDefault="004C018A" w:rsidP="00617B6E">
      <w:pPr>
        <w:tabs>
          <w:tab w:val="left" w:pos="1440"/>
          <w:tab w:val="left" w:pos="4860"/>
        </w:tabs>
        <w:ind w:right="-720"/>
        <w:rPr>
          <w:rFonts w:ascii="Helvetica" w:hAnsi="Helvetica"/>
          <w:sz w:val="22"/>
        </w:rPr>
      </w:pPr>
      <w:r>
        <w:rPr>
          <w:rFonts w:ascii="Helvetica" w:hAnsi="Helvetica"/>
          <w:sz w:val="22"/>
        </w:rPr>
        <w:tab/>
        <w:t>Class Participation**** (see below)</w:t>
      </w:r>
      <w:proofErr w:type="gramStart"/>
      <w:r>
        <w:rPr>
          <w:rFonts w:ascii="Helvetica" w:hAnsi="Helvetica"/>
          <w:sz w:val="22"/>
        </w:rPr>
        <w:tab/>
        <w:t xml:space="preserve">  5</w:t>
      </w:r>
      <w:proofErr w:type="gramEnd"/>
      <w:r w:rsidR="00617B6E">
        <w:rPr>
          <w:rFonts w:ascii="Helvetica" w:hAnsi="Helvetica"/>
          <w:sz w:val="22"/>
        </w:rPr>
        <w:tab/>
      </w:r>
    </w:p>
    <w:p w14:paraId="562026E7" w14:textId="77777777" w:rsidR="00617B6E" w:rsidRDefault="00617B6E" w:rsidP="00617B6E">
      <w:pPr>
        <w:tabs>
          <w:tab w:val="left" w:pos="1440"/>
          <w:tab w:val="left" w:pos="4860"/>
        </w:tabs>
        <w:ind w:right="-720"/>
        <w:rPr>
          <w:rFonts w:ascii="Helvetica" w:hAnsi="Helvetica"/>
          <w:sz w:val="22"/>
          <w:u w:val="single"/>
        </w:rPr>
      </w:pPr>
    </w:p>
    <w:p w14:paraId="2A8143A9" w14:textId="793740AE" w:rsidR="00617B6E" w:rsidRDefault="00617B6E" w:rsidP="00617B6E">
      <w:pPr>
        <w:tabs>
          <w:tab w:val="left" w:pos="1440"/>
          <w:tab w:val="left" w:pos="4860"/>
        </w:tabs>
        <w:ind w:right="-720"/>
        <w:rPr>
          <w:rFonts w:ascii="Helvetica" w:hAnsi="Helvetica"/>
          <w:sz w:val="22"/>
        </w:rPr>
      </w:pPr>
      <w:r>
        <w:rPr>
          <w:rFonts w:ascii="Helvetica" w:hAnsi="Helvetica"/>
          <w:sz w:val="22"/>
        </w:rPr>
        <w:tab/>
        <w:t>TOTAL                                           10</w:t>
      </w:r>
      <w:r w:rsidR="004C018A">
        <w:rPr>
          <w:rFonts w:ascii="Helvetica" w:hAnsi="Helvetica"/>
          <w:sz w:val="22"/>
        </w:rPr>
        <w:t>5</w:t>
      </w:r>
      <w:r>
        <w:rPr>
          <w:rFonts w:ascii="Helvetica" w:hAnsi="Helvetica"/>
          <w:sz w:val="22"/>
        </w:rPr>
        <w:tab/>
      </w:r>
    </w:p>
    <w:p w14:paraId="3C0D78C5" w14:textId="77777777" w:rsidR="00617B6E" w:rsidRDefault="00617B6E" w:rsidP="00617B6E">
      <w:pPr>
        <w:tabs>
          <w:tab w:val="left" w:pos="1440"/>
          <w:tab w:val="left" w:pos="4860"/>
        </w:tabs>
        <w:ind w:right="-720"/>
        <w:rPr>
          <w:rFonts w:ascii="Helvetica" w:hAnsi="Helvetica"/>
          <w:b/>
          <w:sz w:val="22"/>
        </w:rPr>
      </w:pPr>
    </w:p>
    <w:p w14:paraId="6BDEF741" w14:textId="77777777" w:rsidR="00617B6E" w:rsidRDefault="00617B6E" w:rsidP="00617B6E">
      <w:pPr>
        <w:tabs>
          <w:tab w:val="left" w:pos="1440"/>
          <w:tab w:val="left" w:pos="4860"/>
        </w:tabs>
        <w:ind w:right="-720"/>
        <w:rPr>
          <w:rFonts w:ascii="Helvetica" w:hAnsi="Helvetica"/>
          <w:sz w:val="22"/>
        </w:rPr>
      </w:pPr>
      <w:r>
        <w:rPr>
          <w:rFonts w:ascii="Helvetica" w:hAnsi="Helvetica"/>
          <w:sz w:val="22"/>
        </w:rPr>
        <w:lastRenderedPageBreak/>
        <w:t>A:   90 – 100</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63C062B6" w14:textId="77777777" w:rsidR="00617B6E" w:rsidRDefault="00617B6E" w:rsidP="00617B6E">
      <w:pPr>
        <w:tabs>
          <w:tab w:val="left" w:pos="1440"/>
          <w:tab w:val="left" w:pos="4860"/>
        </w:tabs>
        <w:ind w:right="-720"/>
        <w:rPr>
          <w:rFonts w:ascii="Helvetica" w:hAnsi="Helvetica"/>
          <w:sz w:val="22"/>
        </w:rPr>
      </w:pPr>
      <w:r>
        <w:rPr>
          <w:rFonts w:ascii="Helvetica" w:hAnsi="Helvetica"/>
          <w:sz w:val="22"/>
        </w:rPr>
        <w:t>B:   80 – 89</w:t>
      </w:r>
      <w:r>
        <w:rPr>
          <w:rFonts w:ascii="Helvetica" w:hAnsi="Helvetica"/>
          <w:sz w:val="22"/>
        </w:rPr>
        <w:tab/>
      </w:r>
      <w:r>
        <w:rPr>
          <w:rFonts w:ascii="Helvetica" w:hAnsi="Helvetica"/>
          <w:sz w:val="22"/>
        </w:rPr>
        <w:tab/>
      </w:r>
    </w:p>
    <w:p w14:paraId="6697C1BF" w14:textId="77777777" w:rsidR="00617B6E" w:rsidRDefault="00617B6E" w:rsidP="00617B6E">
      <w:pPr>
        <w:tabs>
          <w:tab w:val="left" w:pos="1170"/>
          <w:tab w:val="left" w:pos="6075"/>
        </w:tabs>
      </w:pPr>
      <w:r>
        <w:rPr>
          <w:rFonts w:ascii="Helvetica" w:hAnsi="Helvetica"/>
          <w:sz w:val="22"/>
        </w:rPr>
        <w:t>C:   70 – 79</w:t>
      </w:r>
    </w:p>
    <w:p w14:paraId="66F0B039" w14:textId="77777777" w:rsidR="00617B6E" w:rsidRDefault="00617B6E" w:rsidP="00617B6E">
      <w:pPr>
        <w:tabs>
          <w:tab w:val="left" w:pos="1170"/>
          <w:tab w:val="left" w:pos="6075"/>
        </w:tabs>
        <w:rPr>
          <w:rFonts w:ascii="Helvetica" w:hAnsi="Helvetica"/>
          <w:sz w:val="22"/>
        </w:rPr>
      </w:pPr>
      <w:r>
        <w:rPr>
          <w:rFonts w:ascii="Helvetica" w:hAnsi="Helvetica"/>
          <w:sz w:val="22"/>
        </w:rPr>
        <w:t>D:   60 – 70</w:t>
      </w:r>
      <w:r>
        <w:rPr>
          <w:rFonts w:ascii="Helvetica" w:hAnsi="Helvetica"/>
          <w:sz w:val="22"/>
        </w:rPr>
        <w:tab/>
        <w:t xml:space="preserve"> </w:t>
      </w:r>
    </w:p>
    <w:p w14:paraId="3AA573DE" w14:textId="77777777" w:rsidR="00DE28BC" w:rsidRDefault="00617B6E" w:rsidP="00617B6E">
      <w:pPr>
        <w:tabs>
          <w:tab w:val="left" w:pos="1170"/>
          <w:tab w:val="left" w:pos="6075"/>
        </w:tabs>
      </w:pPr>
      <w:r>
        <w:rPr>
          <w:rFonts w:ascii="Helvetica" w:hAnsi="Helvetica"/>
          <w:sz w:val="22"/>
        </w:rPr>
        <w:t xml:space="preserve">F:   &lt; 60                                           </w:t>
      </w:r>
    </w:p>
    <w:p w14:paraId="785ADA78" w14:textId="77A77328" w:rsidR="00617B6E" w:rsidRDefault="00781911" w:rsidP="001722DD">
      <w:pPr>
        <w:pStyle w:val="NormalWeb"/>
      </w:pPr>
      <w:r>
        <w:rPr>
          <w:b/>
        </w:rPr>
        <w:t xml:space="preserve">1. </w:t>
      </w:r>
      <w:r w:rsidR="00617B6E" w:rsidRPr="004C018A">
        <w:rPr>
          <w:b/>
        </w:rPr>
        <w:t>EXAMINATIONS</w:t>
      </w:r>
      <w:r w:rsidR="001722DD" w:rsidRPr="004C018A">
        <w:rPr>
          <w:b/>
        </w:rPr>
        <w:t>:</w:t>
      </w:r>
      <w:r w:rsidR="001722DD">
        <w:t xml:space="preserve"> </w:t>
      </w:r>
      <w:r w:rsidR="00617B6E">
        <w:t xml:space="preserve">There will be </w:t>
      </w:r>
      <w:r w:rsidR="004C018A">
        <w:rPr>
          <w:b/>
          <w:bCs/>
        </w:rPr>
        <w:t>4</w:t>
      </w:r>
      <w:r w:rsidR="00617B6E">
        <w:rPr>
          <w:b/>
          <w:bCs/>
        </w:rPr>
        <w:t xml:space="preserve"> examinations</w:t>
      </w:r>
      <w:r w:rsidR="00617B6E">
        <w:t xml:space="preserve"> over lecture material given during the semester. Examinations 1, 2, </w:t>
      </w:r>
      <w:r w:rsidR="004C018A">
        <w:t xml:space="preserve">3, </w:t>
      </w:r>
      <w:r w:rsidR="00617B6E">
        <w:t xml:space="preserve">and the Final Exam </w:t>
      </w:r>
      <w:r w:rsidR="00617B6E">
        <w:rPr>
          <w:b/>
        </w:rPr>
        <w:t xml:space="preserve">WILL </w:t>
      </w:r>
      <w:r w:rsidR="00617B6E">
        <w:t>be given on the dates specified.  Any question format may be expected on the exams.  Examinations will be primarily based on information presented in the lecture</w:t>
      </w:r>
      <w:r>
        <w:t xml:space="preserve"> </w:t>
      </w:r>
      <w:r w:rsidR="00617B6E">
        <w:t xml:space="preserve">session.  Each exam, however, will also contain information that will be drawn from textbook readings and handouts that may not have been directly covered in lecture.  Thus, it is to your benefit to read the assigned chapters in your textbook.  </w:t>
      </w:r>
    </w:p>
    <w:p w14:paraId="4774372A" w14:textId="77777777" w:rsidR="00617B6E" w:rsidRDefault="00617B6E" w:rsidP="00C3278C">
      <w:pPr>
        <w:tabs>
          <w:tab w:val="left" w:pos="1170"/>
          <w:tab w:val="left" w:pos="6075"/>
        </w:tabs>
      </w:pPr>
    </w:p>
    <w:p w14:paraId="12538F2E" w14:textId="6990A242" w:rsidR="00C9136D" w:rsidRDefault="00617B6E" w:rsidP="00781911">
      <w:pPr>
        <w:tabs>
          <w:tab w:val="left" w:pos="1440"/>
          <w:tab w:val="left" w:pos="4860"/>
        </w:tabs>
        <w:ind w:right="-720"/>
        <w:rPr>
          <w:rFonts w:ascii="Helvetica" w:hAnsi="Helvetica"/>
          <w:sz w:val="22"/>
        </w:rPr>
      </w:pPr>
      <w:r>
        <w:rPr>
          <w:b/>
        </w:rPr>
        <w:t>**</w:t>
      </w:r>
      <w:r w:rsidR="00781911">
        <w:rPr>
          <w:rFonts w:ascii="Helvetica" w:hAnsi="Helvetica"/>
          <w:b/>
          <w:sz w:val="22"/>
        </w:rPr>
        <w:t xml:space="preserve">2.  Term Paper: </w:t>
      </w:r>
      <w:r w:rsidR="00781911">
        <w:rPr>
          <w:rFonts w:ascii="Helvetica" w:hAnsi="Helvetica"/>
          <w:sz w:val="22"/>
        </w:rPr>
        <w:t xml:space="preserve">Each student will be required to write a ten (10) page term paper on any current topic in </w:t>
      </w:r>
      <w:r w:rsidR="00C9136D">
        <w:rPr>
          <w:rFonts w:ascii="Helvetica" w:hAnsi="Helvetica"/>
          <w:sz w:val="22"/>
        </w:rPr>
        <w:t>molecular biology</w:t>
      </w:r>
      <w:r w:rsidR="00781911">
        <w:rPr>
          <w:rFonts w:ascii="Helvetica" w:hAnsi="Helvetica"/>
          <w:sz w:val="22"/>
        </w:rPr>
        <w:t xml:space="preserve">.  However, I must approve the topic by </w:t>
      </w:r>
      <w:r w:rsidR="00C9136D">
        <w:rPr>
          <w:rFonts w:ascii="Helvetica" w:hAnsi="Helvetica"/>
          <w:b/>
          <w:sz w:val="22"/>
        </w:rPr>
        <w:t>February</w:t>
      </w:r>
      <w:r w:rsidR="00781911">
        <w:rPr>
          <w:rFonts w:ascii="Helvetica" w:hAnsi="Helvetica"/>
          <w:b/>
          <w:sz w:val="22"/>
        </w:rPr>
        <w:t xml:space="preserve"> </w:t>
      </w:r>
      <w:r w:rsidR="00C9136D">
        <w:rPr>
          <w:rFonts w:ascii="Helvetica" w:hAnsi="Helvetica"/>
          <w:b/>
          <w:sz w:val="22"/>
        </w:rPr>
        <w:t>1st</w:t>
      </w:r>
      <w:r w:rsidR="00781911">
        <w:rPr>
          <w:rFonts w:ascii="Helvetica" w:hAnsi="Helvetica"/>
          <w:sz w:val="22"/>
        </w:rPr>
        <w:t>.  The student should follow the format of a review article</w:t>
      </w:r>
      <w:r w:rsidR="00C9136D">
        <w:rPr>
          <w:rFonts w:ascii="Helvetica" w:hAnsi="Helvetica"/>
          <w:sz w:val="22"/>
        </w:rPr>
        <w:t xml:space="preserve">: ex, The Journal of Molecular Biology </w:t>
      </w:r>
    </w:p>
    <w:p w14:paraId="530EAA2A" w14:textId="08DC9BD9" w:rsidR="00C9136D" w:rsidRDefault="00C9136D" w:rsidP="00781911">
      <w:pPr>
        <w:tabs>
          <w:tab w:val="left" w:pos="1440"/>
          <w:tab w:val="left" w:pos="4860"/>
        </w:tabs>
        <w:ind w:right="-720"/>
        <w:rPr>
          <w:rFonts w:ascii="Helvetica" w:hAnsi="Helvetica"/>
          <w:sz w:val="22"/>
        </w:rPr>
      </w:pPr>
      <w:r>
        <w:rPr>
          <w:rFonts w:ascii="Helvetica" w:hAnsi="Helvetica"/>
          <w:sz w:val="22"/>
        </w:rPr>
        <w:t>(</w:t>
      </w:r>
      <w:hyperlink r:id="rId7" w:history="1">
        <w:r w:rsidRPr="00A2293D">
          <w:rPr>
            <w:rStyle w:val="Hyperlink"/>
            <w:rFonts w:ascii="Helvetica" w:hAnsi="Helvetica"/>
            <w:sz w:val="22"/>
          </w:rPr>
          <w:t>https://www.elsevier.com/journals/journal-of-molecular-biology/0022-2836/guide-for-authors</w:t>
        </w:r>
      </w:hyperlink>
      <w:r>
        <w:rPr>
          <w:rFonts w:ascii="Helvetica" w:hAnsi="Helvetica"/>
          <w:sz w:val="22"/>
        </w:rPr>
        <w:t>)</w:t>
      </w:r>
    </w:p>
    <w:p w14:paraId="1E218B6C" w14:textId="77777777" w:rsidR="00C9136D" w:rsidRDefault="00781911" w:rsidP="00781911">
      <w:pPr>
        <w:tabs>
          <w:tab w:val="left" w:pos="1440"/>
          <w:tab w:val="left" w:pos="4860"/>
        </w:tabs>
        <w:ind w:right="-720"/>
        <w:rPr>
          <w:rFonts w:ascii="Helvetica" w:hAnsi="Helvetica"/>
          <w:sz w:val="22"/>
        </w:rPr>
      </w:pPr>
      <w:r>
        <w:rPr>
          <w:rFonts w:ascii="Helvetica" w:hAnsi="Helvetica"/>
          <w:sz w:val="22"/>
        </w:rPr>
        <w:t xml:space="preserve">  </w:t>
      </w:r>
    </w:p>
    <w:p w14:paraId="0D5AE6E2" w14:textId="2AA885CB" w:rsidR="00781911" w:rsidRDefault="00781911" w:rsidP="00781911">
      <w:pPr>
        <w:tabs>
          <w:tab w:val="left" w:pos="1440"/>
          <w:tab w:val="left" w:pos="4860"/>
        </w:tabs>
        <w:ind w:right="-720"/>
        <w:rPr>
          <w:rFonts w:ascii="Helvetica" w:hAnsi="Helvetica"/>
          <w:sz w:val="22"/>
        </w:rPr>
      </w:pPr>
      <w:r>
        <w:rPr>
          <w:rFonts w:ascii="Helvetica" w:hAnsi="Helvetica"/>
          <w:sz w:val="22"/>
        </w:rPr>
        <w:t>The paper should include an introduction (usually historical) and a review of the current literature pertaining to the topic.  A bibliography must be included in the paper and the student should follow the format guidelines required by the Genetics Society of America, as it appears in the journal Genetics.  The paper should also include a brief description of future experiments.  For example, if the topic of interest is human genetic cloning, a future experiment may describe an application of this technology in mice in order to study the cloning strategy in a well-defined developmental system.  I want to emphasize that there are no strict guidelines for this part of the term paper.  I want you to be creative in your thinking, but you need to follow basic scientific reasoning.</w:t>
      </w:r>
    </w:p>
    <w:p w14:paraId="735824AB" w14:textId="77777777" w:rsidR="00781911" w:rsidRDefault="00781911" w:rsidP="00781911">
      <w:pPr>
        <w:tabs>
          <w:tab w:val="left" w:pos="1440"/>
          <w:tab w:val="left" w:pos="4860"/>
        </w:tabs>
        <w:ind w:right="-720"/>
        <w:rPr>
          <w:rFonts w:ascii="Helvetica" w:hAnsi="Helvetica"/>
          <w:sz w:val="22"/>
        </w:rPr>
      </w:pPr>
    </w:p>
    <w:p w14:paraId="1783B9A5" w14:textId="19FF1A45" w:rsidR="00781911" w:rsidRDefault="00C9136D" w:rsidP="00781911">
      <w:pPr>
        <w:tabs>
          <w:tab w:val="left" w:pos="1440"/>
          <w:tab w:val="left" w:pos="4860"/>
        </w:tabs>
        <w:ind w:right="-720"/>
        <w:rPr>
          <w:rFonts w:ascii="Helvetica" w:hAnsi="Helvetica"/>
          <w:sz w:val="22"/>
        </w:rPr>
      </w:pPr>
      <w:r>
        <w:rPr>
          <w:rFonts w:ascii="Helvetica" w:hAnsi="Helvetica"/>
          <w:b/>
          <w:sz w:val="22"/>
        </w:rPr>
        <w:t>***3</w:t>
      </w:r>
      <w:r w:rsidR="00781911">
        <w:rPr>
          <w:rFonts w:ascii="Helvetica" w:hAnsi="Helvetica"/>
          <w:b/>
          <w:sz w:val="22"/>
        </w:rPr>
        <w:t xml:space="preserve">.  Discussion Topic: </w:t>
      </w:r>
      <w:r w:rsidR="00781911">
        <w:rPr>
          <w:rFonts w:ascii="Helvetica" w:hAnsi="Helvetica"/>
          <w:sz w:val="22"/>
        </w:rPr>
        <w:t xml:space="preserve">The last lecture periods will consist of discussion topics.  Each discussion lecture period will consist of one or two discussion topics.  A class member will lead each discussion topic. </w:t>
      </w:r>
      <w:r w:rsidR="00781911">
        <w:rPr>
          <w:rFonts w:ascii="Helvetica" w:hAnsi="Helvetica"/>
          <w:b/>
          <w:sz w:val="22"/>
        </w:rPr>
        <w:t xml:space="preserve">One week prior to her/his discussion session, </w:t>
      </w:r>
      <w:r w:rsidR="00781911">
        <w:rPr>
          <w:rFonts w:ascii="Helvetica" w:hAnsi="Helvetica"/>
          <w:sz w:val="22"/>
        </w:rPr>
        <w:t xml:space="preserve">the discussion leader will give to each member of the class a copy of a recent scientific article pertaining to the topic of discussion.  I strongly suggest that you pick a recent peer-reviewed scientific article related to your term paper.  The article cannot be a review article!  During the discussion session, the student will lead a </w:t>
      </w:r>
      <w:proofErr w:type="gramStart"/>
      <w:r w:rsidR="008B3E56">
        <w:rPr>
          <w:rFonts w:ascii="Helvetica" w:hAnsi="Helvetica"/>
          <w:sz w:val="22"/>
        </w:rPr>
        <w:t>10</w:t>
      </w:r>
      <w:r w:rsidR="00781911">
        <w:rPr>
          <w:rFonts w:ascii="Helvetica" w:hAnsi="Helvetica"/>
          <w:sz w:val="22"/>
        </w:rPr>
        <w:t xml:space="preserve"> minute</w:t>
      </w:r>
      <w:proofErr w:type="gramEnd"/>
      <w:r w:rsidR="00781911">
        <w:rPr>
          <w:rFonts w:ascii="Helvetica" w:hAnsi="Helvetica"/>
          <w:sz w:val="22"/>
        </w:rPr>
        <w:t xml:space="preserve"> discussion on the topic of that article.  There are no formal ground rules for this discussion and the discussion leader is not required to talk for the entire </w:t>
      </w:r>
      <w:r>
        <w:rPr>
          <w:rFonts w:ascii="Helvetica" w:hAnsi="Helvetica"/>
          <w:sz w:val="22"/>
        </w:rPr>
        <w:t>period</w:t>
      </w:r>
      <w:r w:rsidR="00781911">
        <w:rPr>
          <w:rFonts w:ascii="Helvetica" w:hAnsi="Helvetica"/>
          <w:sz w:val="22"/>
        </w:rPr>
        <w:t>.  It is expected that the discussion leader will present a brief</w:t>
      </w:r>
      <w:r w:rsidR="008B3E56">
        <w:rPr>
          <w:rFonts w:ascii="Helvetica" w:hAnsi="Helvetica"/>
          <w:sz w:val="22"/>
        </w:rPr>
        <w:t xml:space="preserve"> (5 minute)</w:t>
      </w:r>
      <w:r w:rsidR="00781911">
        <w:rPr>
          <w:rFonts w:ascii="Helvetica" w:hAnsi="Helvetica"/>
          <w:sz w:val="22"/>
        </w:rPr>
        <w:t xml:space="preserve"> introduction of the topic, and then ask if there are any questions about the paper of interest.  The questions can range from an “I do not understand this technical procedure” to “what would be the next logical experiment which a scientist might design in order to test a scientific hypothesis”.  The discussion leader is expected to have Microsoft </w:t>
      </w:r>
      <w:r w:rsidR="00781911">
        <w:rPr>
          <w:rFonts w:ascii="Helvetica" w:hAnsi="Helvetica"/>
          <w:b/>
          <w:bCs/>
          <w:sz w:val="22"/>
        </w:rPr>
        <w:t>POWERPOINT</w:t>
      </w:r>
      <w:r w:rsidR="00781911">
        <w:rPr>
          <w:rFonts w:ascii="Helvetica" w:hAnsi="Helvetica"/>
          <w:sz w:val="22"/>
        </w:rPr>
        <w:t xml:space="preserve"> slides of all figures and/or tables from the scientific article, and the discussion leader has the authority to call on members of the class.  I will make comments if/when necessary, but I expect the class to discuss the topic thoroughly in </w:t>
      </w:r>
      <w:r w:rsidR="008B3E56">
        <w:rPr>
          <w:rFonts w:ascii="Helvetica" w:hAnsi="Helvetica"/>
          <w:sz w:val="22"/>
        </w:rPr>
        <w:t>the 10</w:t>
      </w:r>
      <w:r w:rsidR="00781911">
        <w:rPr>
          <w:rFonts w:ascii="Helvetica" w:hAnsi="Helvetica"/>
          <w:sz w:val="22"/>
        </w:rPr>
        <w:t xml:space="preserve"> minutes with minimal input from me.  Remember that it is my experience that you learn </w:t>
      </w:r>
      <w:r w:rsidR="00111618">
        <w:rPr>
          <w:rFonts w:ascii="Helvetica" w:hAnsi="Helvetica"/>
          <w:sz w:val="22"/>
        </w:rPr>
        <w:t>molecular biology</w:t>
      </w:r>
      <w:r w:rsidR="00781911">
        <w:rPr>
          <w:rFonts w:ascii="Helvetica" w:hAnsi="Helvetica"/>
          <w:sz w:val="22"/>
        </w:rPr>
        <w:t xml:space="preserve"> by “talking </w:t>
      </w:r>
      <w:r w:rsidR="00111618">
        <w:rPr>
          <w:rFonts w:ascii="Helvetica" w:hAnsi="Helvetica"/>
          <w:sz w:val="22"/>
        </w:rPr>
        <w:t>molecular biology</w:t>
      </w:r>
      <w:r w:rsidR="00781911">
        <w:rPr>
          <w:rFonts w:ascii="Helvetica" w:hAnsi="Helvetica"/>
          <w:sz w:val="22"/>
        </w:rPr>
        <w:t>”.  In short, I expect full participation from each member of the class.</w:t>
      </w:r>
    </w:p>
    <w:p w14:paraId="3375BCCB" w14:textId="77777777" w:rsidR="00781911" w:rsidRDefault="00781911" w:rsidP="00781911">
      <w:pPr>
        <w:tabs>
          <w:tab w:val="left" w:pos="1440"/>
          <w:tab w:val="left" w:pos="4860"/>
        </w:tabs>
        <w:ind w:right="-720"/>
        <w:rPr>
          <w:rFonts w:ascii="Helvetica" w:hAnsi="Helvetica"/>
          <w:sz w:val="22"/>
        </w:rPr>
      </w:pPr>
      <w:r>
        <w:rPr>
          <w:sz w:val="22"/>
        </w:rPr>
        <w:t xml:space="preserve">  </w:t>
      </w:r>
      <w:r>
        <w:rPr>
          <w:rFonts w:ascii="Helvetica" w:hAnsi="Helvetica"/>
          <w:sz w:val="22"/>
        </w:rPr>
        <w:t xml:space="preserve">  </w:t>
      </w:r>
    </w:p>
    <w:p w14:paraId="46D88705" w14:textId="28A05622" w:rsidR="00781911" w:rsidRDefault="004C018A" w:rsidP="00781911">
      <w:pPr>
        <w:tabs>
          <w:tab w:val="left" w:pos="1440"/>
          <w:tab w:val="left" w:pos="4860"/>
        </w:tabs>
        <w:ind w:right="-720"/>
        <w:rPr>
          <w:rFonts w:ascii="Helvetica" w:hAnsi="Helvetica"/>
          <w:sz w:val="22"/>
        </w:rPr>
      </w:pPr>
      <w:r>
        <w:rPr>
          <w:rFonts w:ascii="Helvetica" w:hAnsi="Helvetica"/>
          <w:b/>
          <w:sz w:val="22"/>
        </w:rPr>
        <w:lastRenderedPageBreak/>
        <w:t>****4</w:t>
      </w:r>
      <w:r w:rsidR="00781911">
        <w:rPr>
          <w:rFonts w:ascii="Helvetica" w:hAnsi="Helvetica"/>
          <w:b/>
          <w:sz w:val="22"/>
        </w:rPr>
        <w:t xml:space="preserve">.  Class Participation: </w:t>
      </w:r>
      <w:r w:rsidR="00781911">
        <w:rPr>
          <w:rFonts w:ascii="Helvetica" w:hAnsi="Helvetica"/>
          <w:sz w:val="22"/>
        </w:rPr>
        <w:t xml:space="preserve">I expect full participation from each member of the class.  </w:t>
      </w:r>
      <w:r w:rsidR="00781911">
        <w:rPr>
          <w:rFonts w:ascii="Helvetica" w:hAnsi="Helvetica"/>
          <w:b/>
          <w:sz w:val="22"/>
        </w:rPr>
        <w:t xml:space="preserve">Each student can earn up to </w:t>
      </w:r>
      <w:r>
        <w:rPr>
          <w:rFonts w:ascii="Helvetica" w:hAnsi="Helvetica"/>
          <w:b/>
          <w:sz w:val="22"/>
        </w:rPr>
        <w:t>5</w:t>
      </w:r>
      <w:r w:rsidR="00781911">
        <w:rPr>
          <w:rFonts w:ascii="Helvetica" w:hAnsi="Helvetica"/>
          <w:b/>
          <w:sz w:val="22"/>
        </w:rPr>
        <w:t xml:space="preserve"> points for class participation!</w:t>
      </w:r>
      <w:r w:rsidR="00781911">
        <w:rPr>
          <w:rFonts w:ascii="Helvetica" w:hAnsi="Helvetica"/>
          <w:sz w:val="22"/>
        </w:rPr>
        <w:t xml:space="preserve"> (Note:  If you do not actively participate in class, you will receive zero points for class participation!)</w:t>
      </w:r>
    </w:p>
    <w:p w14:paraId="3AF9949C" w14:textId="49BDB1CD" w:rsidR="00617B6E" w:rsidRDefault="00617B6E" w:rsidP="00781911">
      <w:pPr>
        <w:tabs>
          <w:tab w:val="left" w:pos="1440"/>
          <w:tab w:val="left" w:pos="4860"/>
        </w:tabs>
        <w:ind w:right="-720"/>
      </w:pPr>
    </w:p>
    <w:p w14:paraId="13C6E749" w14:textId="77777777" w:rsidR="001D51CD" w:rsidRDefault="001D51CD" w:rsidP="001D51CD">
      <w:pPr>
        <w:tabs>
          <w:tab w:val="left" w:pos="1170"/>
          <w:tab w:val="left" w:pos="6075"/>
        </w:tabs>
      </w:pPr>
    </w:p>
    <w:p w14:paraId="50A3A15A" w14:textId="77777777" w:rsidR="001D51CD" w:rsidRDefault="001D51CD" w:rsidP="001D51CD">
      <w:pPr>
        <w:tabs>
          <w:tab w:val="left" w:pos="1170"/>
          <w:tab w:val="left" w:pos="6075"/>
        </w:tabs>
      </w:pPr>
    </w:p>
    <w:p w14:paraId="3071DEA0" w14:textId="2A675673" w:rsidR="00DE28BC" w:rsidRDefault="00DE28BC" w:rsidP="001D51CD">
      <w:pPr>
        <w:tabs>
          <w:tab w:val="left" w:pos="1170"/>
          <w:tab w:val="left" w:pos="6075"/>
        </w:tabs>
        <w:jc w:val="center"/>
      </w:pPr>
      <w:r>
        <w:t xml:space="preserve">BIO </w:t>
      </w:r>
      <w:r w:rsidR="004C018A">
        <w:t>400</w:t>
      </w:r>
      <w:r w:rsidR="00246286">
        <w:t xml:space="preserve"> </w:t>
      </w:r>
      <w:r>
        <w:t xml:space="preserve">– Tentative Lecture Schedule </w:t>
      </w:r>
    </w:p>
    <w:p w14:paraId="1B766D4E" w14:textId="77777777" w:rsidR="00DE28BC" w:rsidRDefault="00DE28BC" w:rsidP="001D51CD">
      <w:pPr>
        <w:jc w:val="center"/>
      </w:pPr>
    </w:p>
    <w:p w14:paraId="29172735" w14:textId="77777777" w:rsidR="008E049B" w:rsidRDefault="00B91D84">
      <w:pPr>
        <w:rPr>
          <w:rFonts w:ascii="Lato" w:hAnsi="Lato"/>
        </w:rPr>
      </w:pPr>
      <w:r w:rsidRPr="008B3E56">
        <w:rPr>
          <w:rFonts w:ascii="Lato" w:hAnsi="Lato"/>
        </w:rPr>
        <w:t>Part 1 Genes and Chromosomes</w:t>
      </w:r>
      <w:r w:rsidR="008E049B">
        <w:rPr>
          <w:rFonts w:ascii="Lato" w:hAnsi="Lato"/>
        </w:rPr>
        <w:t xml:space="preserve"> Wednesday January 10</w:t>
      </w:r>
      <w:r w:rsidR="008E049B" w:rsidRPr="008E049B">
        <w:rPr>
          <w:rFonts w:ascii="Lato" w:hAnsi="Lato"/>
          <w:vertAlign w:val="superscript"/>
        </w:rPr>
        <w:t>th</w:t>
      </w:r>
      <w:r w:rsidR="008E049B">
        <w:rPr>
          <w:rFonts w:ascii="Lato" w:hAnsi="Lato"/>
        </w:rPr>
        <w:t>- February 2</w:t>
      </w:r>
      <w:r w:rsidR="008E049B" w:rsidRPr="008E049B">
        <w:rPr>
          <w:rFonts w:ascii="Lato" w:hAnsi="Lato"/>
          <w:vertAlign w:val="superscript"/>
        </w:rPr>
        <w:t>nd</w:t>
      </w:r>
    </w:p>
    <w:p w14:paraId="092D1ADD" w14:textId="7C9A46B3" w:rsidR="00412A73" w:rsidRPr="00412A73" w:rsidRDefault="00B91D84">
      <w:pPr>
        <w:rPr>
          <w:b/>
        </w:rPr>
      </w:pPr>
      <w:r w:rsidRPr="008B3E56">
        <w:rPr>
          <w:rFonts w:ascii="Lato" w:hAnsi="Lato"/>
        </w:rPr>
        <w:t>Chapter 1 Genes Are DNA and Encode RNAs and Polypeptides</w:t>
      </w:r>
      <w:r w:rsidRPr="008B3E56">
        <w:rPr>
          <w:rFonts w:ascii="Lato" w:hAnsi="Lato"/>
        </w:rPr>
        <w:br/>
        <w:t>Chapter 2 Methods in Molecular Biology and Genetic Engineering</w:t>
      </w:r>
      <w:r w:rsidRPr="008B3E56">
        <w:rPr>
          <w:rFonts w:ascii="Lato" w:hAnsi="Lato"/>
        </w:rPr>
        <w:br/>
        <w:t>Chapter 3 The Interrupted Gene</w:t>
      </w:r>
      <w:r w:rsidRPr="008B3E56">
        <w:rPr>
          <w:rFonts w:ascii="Lato" w:hAnsi="Lato"/>
        </w:rPr>
        <w:br/>
        <w:t>Chapter 4 The Content of the Genome</w:t>
      </w:r>
      <w:r w:rsidRPr="008B3E56">
        <w:rPr>
          <w:rFonts w:ascii="Lato" w:hAnsi="Lato"/>
        </w:rPr>
        <w:br/>
        <w:t>Chapter 5 Genome Sequences and Evolution</w:t>
      </w:r>
      <w:r w:rsidRPr="008B3E56">
        <w:rPr>
          <w:rFonts w:ascii="Lato" w:hAnsi="Lato"/>
        </w:rPr>
        <w:br/>
        <w:t>Chapter 6 Clusters and Repeats</w:t>
      </w:r>
      <w:r w:rsidRPr="008B3E56">
        <w:rPr>
          <w:rFonts w:ascii="Lato" w:hAnsi="Lato"/>
        </w:rPr>
        <w:br/>
        <w:t>Chapter 7 Chromosomes</w:t>
      </w:r>
      <w:r w:rsidRPr="008B3E56">
        <w:rPr>
          <w:rFonts w:ascii="Lato" w:hAnsi="Lato"/>
        </w:rPr>
        <w:br/>
        <w:t>Chapter 8 Chromatin</w:t>
      </w:r>
      <w:r w:rsidRPr="008B3E56">
        <w:rPr>
          <w:rFonts w:ascii="Lato" w:hAnsi="Lato"/>
        </w:rPr>
        <w:br/>
      </w:r>
      <w:r w:rsidR="00412A73" w:rsidRPr="00412A73">
        <w:rPr>
          <w:b/>
        </w:rPr>
        <w:t>Exam 1</w:t>
      </w:r>
      <w:r w:rsidR="008E049B">
        <w:rPr>
          <w:b/>
        </w:rPr>
        <w:t xml:space="preserve"> Friday February 2nd</w:t>
      </w:r>
    </w:p>
    <w:p w14:paraId="5119E19E" w14:textId="77777777" w:rsidR="00412A73" w:rsidRDefault="00412A73"/>
    <w:p w14:paraId="3ABA9545" w14:textId="2609B7A0" w:rsidR="00B91D84" w:rsidRPr="008E049B" w:rsidRDefault="00B91D84" w:rsidP="00F84F82">
      <w:pPr>
        <w:rPr>
          <w:rFonts w:ascii="Lato" w:hAnsi="Lato"/>
        </w:rPr>
      </w:pPr>
      <w:r w:rsidRPr="008E049B">
        <w:rPr>
          <w:rFonts w:ascii="Lato" w:hAnsi="Lato"/>
        </w:rPr>
        <w:t>Part 2 DNA Replication and Recombination</w:t>
      </w:r>
      <w:r w:rsidR="008E049B">
        <w:rPr>
          <w:rFonts w:ascii="Lato" w:hAnsi="Lato"/>
        </w:rPr>
        <w:t xml:space="preserve"> February 5</w:t>
      </w:r>
      <w:r w:rsidR="008E049B" w:rsidRPr="008E049B">
        <w:rPr>
          <w:rFonts w:ascii="Lato" w:hAnsi="Lato"/>
          <w:vertAlign w:val="superscript"/>
        </w:rPr>
        <w:t>th</w:t>
      </w:r>
      <w:r w:rsidR="008E049B">
        <w:rPr>
          <w:rFonts w:ascii="Lato" w:hAnsi="Lato"/>
        </w:rPr>
        <w:t>-</w:t>
      </w:r>
      <w:r w:rsidR="005D23EA">
        <w:rPr>
          <w:rFonts w:ascii="Lato" w:hAnsi="Lato"/>
        </w:rPr>
        <w:t>Friday March 1st</w:t>
      </w:r>
      <w:r w:rsidRPr="008E049B">
        <w:rPr>
          <w:rFonts w:ascii="Lato" w:hAnsi="Lato"/>
        </w:rPr>
        <w:br/>
        <w:t>Chapter 9 Replication Is Connected to the Cell Cycle</w:t>
      </w:r>
      <w:r w:rsidRPr="008E049B">
        <w:rPr>
          <w:rFonts w:ascii="Lato" w:hAnsi="Lato"/>
        </w:rPr>
        <w:br/>
        <w:t>Chapter 10 The Replicon: Initiation of Replication</w:t>
      </w:r>
      <w:r w:rsidRPr="008E049B">
        <w:rPr>
          <w:rFonts w:ascii="Lato" w:hAnsi="Lato"/>
        </w:rPr>
        <w:br/>
        <w:t>Chapter 11 DNA Replication</w:t>
      </w:r>
      <w:r w:rsidRPr="008E049B">
        <w:rPr>
          <w:rFonts w:ascii="Lato" w:hAnsi="Lato"/>
        </w:rPr>
        <w:br/>
        <w:t>Chapter 12 Extrachromosomal Replicons</w:t>
      </w:r>
      <w:r w:rsidRPr="008E049B">
        <w:rPr>
          <w:rFonts w:ascii="Lato" w:hAnsi="Lato"/>
        </w:rPr>
        <w:br/>
        <w:t>Chapter 13 Homologous and Site-Specific Recombination</w:t>
      </w:r>
      <w:r w:rsidRPr="008E049B">
        <w:rPr>
          <w:rFonts w:ascii="Lato" w:hAnsi="Lato"/>
        </w:rPr>
        <w:br/>
        <w:t>Chapter 14 Repair Systems</w:t>
      </w:r>
      <w:r w:rsidRPr="008E049B">
        <w:rPr>
          <w:rFonts w:ascii="Lato" w:hAnsi="Lato"/>
        </w:rPr>
        <w:br/>
        <w:t>Chapter 15 Transposable Elements and Retroviruses</w:t>
      </w:r>
      <w:r w:rsidRPr="008E049B">
        <w:rPr>
          <w:rFonts w:ascii="Lato" w:hAnsi="Lato"/>
        </w:rPr>
        <w:br/>
        <w:t>Chapter 16 Somatic DNA Recombination and Hypermutation in the Immune System</w:t>
      </w:r>
    </w:p>
    <w:p w14:paraId="2FD6F7F2" w14:textId="4F7CEFC1" w:rsidR="00412A73" w:rsidRPr="00412A73" w:rsidRDefault="00412A73" w:rsidP="00F84F82">
      <w:pPr>
        <w:rPr>
          <w:b/>
        </w:rPr>
      </w:pPr>
      <w:r w:rsidRPr="00412A73">
        <w:rPr>
          <w:b/>
        </w:rPr>
        <w:t>Exam 2</w:t>
      </w:r>
      <w:r w:rsidR="005D23EA">
        <w:rPr>
          <w:b/>
        </w:rPr>
        <w:t xml:space="preserve"> Friday March 1st</w:t>
      </w:r>
    </w:p>
    <w:p w14:paraId="098358F7" w14:textId="77777777" w:rsidR="00412A73" w:rsidRDefault="00412A73"/>
    <w:p w14:paraId="672842C2" w14:textId="772ED310" w:rsidR="00B91D84" w:rsidRPr="005D23EA" w:rsidRDefault="00B91D84" w:rsidP="00BB478E">
      <w:pPr>
        <w:rPr>
          <w:rFonts w:ascii="Lato" w:hAnsi="Lato"/>
        </w:rPr>
      </w:pPr>
      <w:r w:rsidRPr="005D23EA">
        <w:rPr>
          <w:rFonts w:ascii="Lato" w:hAnsi="Lato"/>
        </w:rPr>
        <w:t>Part 3 Transcription and Posttranscriptional Mechanisms</w:t>
      </w:r>
      <w:r w:rsidR="005D23EA">
        <w:rPr>
          <w:rFonts w:ascii="Lato" w:hAnsi="Lato"/>
        </w:rPr>
        <w:t xml:space="preserve"> March 4</w:t>
      </w:r>
      <w:r w:rsidR="005D23EA" w:rsidRPr="005D23EA">
        <w:rPr>
          <w:rFonts w:ascii="Lato" w:hAnsi="Lato"/>
          <w:vertAlign w:val="superscript"/>
        </w:rPr>
        <w:t>th</w:t>
      </w:r>
      <w:r w:rsidR="005D23EA">
        <w:rPr>
          <w:rFonts w:ascii="Lato" w:hAnsi="Lato"/>
        </w:rPr>
        <w:t>-March 29th</w:t>
      </w:r>
      <w:r w:rsidRPr="005D23EA">
        <w:rPr>
          <w:rFonts w:ascii="Lato" w:hAnsi="Lato"/>
        </w:rPr>
        <w:br/>
        <w:t>Chapter 17 Prokaryotic Transcription</w:t>
      </w:r>
      <w:r w:rsidRPr="005D23EA">
        <w:rPr>
          <w:rFonts w:ascii="Lato" w:hAnsi="Lato"/>
        </w:rPr>
        <w:br/>
        <w:t>Chapter 18 Eukaryotic Transcription</w:t>
      </w:r>
      <w:r w:rsidRPr="005D23EA">
        <w:rPr>
          <w:rFonts w:ascii="Lato" w:hAnsi="Lato"/>
        </w:rPr>
        <w:br/>
        <w:t>Chapter 19 RNA Splicing and Processing</w:t>
      </w:r>
      <w:r w:rsidRPr="005D23EA">
        <w:rPr>
          <w:rFonts w:ascii="Lato" w:hAnsi="Lato"/>
        </w:rPr>
        <w:br/>
        <w:t>Chapter 20 mRNA Stability and Localization</w:t>
      </w:r>
      <w:r w:rsidRPr="005D23EA">
        <w:rPr>
          <w:rFonts w:ascii="Lato" w:hAnsi="Lato"/>
        </w:rPr>
        <w:br/>
        <w:t>Chapter 21 Catalytic RNA</w:t>
      </w:r>
      <w:r w:rsidRPr="005D23EA">
        <w:rPr>
          <w:rFonts w:ascii="Lato" w:hAnsi="Lato"/>
        </w:rPr>
        <w:br/>
        <w:t>Chapter 22 Translation</w:t>
      </w:r>
      <w:r w:rsidRPr="005D23EA">
        <w:rPr>
          <w:rFonts w:ascii="Lato" w:hAnsi="Lato"/>
        </w:rPr>
        <w:br/>
        <w:t>Chapter 23 Using the Genetic Code</w:t>
      </w:r>
    </w:p>
    <w:p w14:paraId="6B6F6104" w14:textId="335921D9" w:rsidR="00A50C63" w:rsidRDefault="00A50C63" w:rsidP="00BB478E">
      <w:pPr>
        <w:rPr>
          <w:b/>
        </w:rPr>
      </w:pPr>
      <w:r>
        <w:rPr>
          <w:b/>
        </w:rPr>
        <w:t>Exam 3</w:t>
      </w:r>
      <w:r w:rsidR="005D23EA">
        <w:rPr>
          <w:b/>
        </w:rPr>
        <w:t xml:space="preserve"> Friday March 29th</w:t>
      </w:r>
    </w:p>
    <w:p w14:paraId="67BFFE12" w14:textId="77777777" w:rsidR="00A50C63" w:rsidRDefault="00A50C63" w:rsidP="00BB478E"/>
    <w:p w14:paraId="1C00AD99" w14:textId="42A71A98" w:rsidR="00B91D84" w:rsidRPr="005D23EA" w:rsidRDefault="00B91D84" w:rsidP="00CF45D9">
      <w:pPr>
        <w:rPr>
          <w:rFonts w:ascii="Lato" w:hAnsi="Lato"/>
        </w:rPr>
      </w:pPr>
      <w:r w:rsidRPr="005D23EA">
        <w:rPr>
          <w:rFonts w:ascii="Lato" w:hAnsi="Lato"/>
        </w:rPr>
        <w:lastRenderedPageBreak/>
        <w:t>Part 4 Gene Regulation</w:t>
      </w:r>
      <w:r w:rsidR="005D23EA" w:rsidRPr="005D23EA">
        <w:rPr>
          <w:rFonts w:ascii="Lato" w:hAnsi="Lato"/>
        </w:rPr>
        <w:t xml:space="preserve"> April 1</w:t>
      </w:r>
      <w:r w:rsidR="005D23EA" w:rsidRPr="005D23EA">
        <w:rPr>
          <w:rFonts w:ascii="Lato" w:hAnsi="Lato"/>
          <w:vertAlign w:val="superscript"/>
        </w:rPr>
        <w:t>st</w:t>
      </w:r>
      <w:r w:rsidR="005D23EA" w:rsidRPr="005D23EA">
        <w:rPr>
          <w:rFonts w:ascii="Lato" w:hAnsi="Lato"/>
        </w:rPr>
        <w:t>-April 26th</w:t>
      </w:r>
      <w:r w:rsidRPr="005D23EA">
        <w:rPr>
          <w:rFonts w:ascii="Lato" w:hAnsi="Lato"/>
        </w:rPr>
        <w:br/>
        <w:t>Chapter 24 The Operon</w:t>
      </w:r>
      <w:r w:rsidRPr="005D23EA">
        <w:rPr>
          <w:rFonts w:ascii="Lato" w:hAnsi="Lato"/>
        </w:rPr>
        <w:br/>
        <w:t>Chapter 25 Phage Strategies</w:t>
      </w:r>
      <w:r w:rsidRPr="005D23EA">
        <w:rPr>
          <w:rFonts w:ascii="Lato" w:hAnsi="Lato"/>
        </w:rPr>
        <w:br/>
        <w:t>Chapter 26 Eukaryotic Transcription Regulation</w:t>
      </w:r>
      <w:r w:rsidRPr="005D23EA">
        <w:rPr>
          <w:rFonts w:ascii="Lato" w:hAnsi="Lato"/>
        </w:rPr>
        <w:br/>
        <w:t>Chapter 27 Epigenetics I</w:t>
      </w:r>
      <w:r w:rsidRPr="005D23EA">
        <w:rPr>
          <w:rFonts w:ascii="Lato" w:hAnsi="Lato"/>
        </w:rPr>
        <w:br/>
        <w:t>Chapter 28 Epigenetics II</w:t>
      </w:r>
      <w:r w:rsidRPr="005D23EA">
        <w:rPr>
          <w:rFonts w:ascii="Lato" w:hAnsi="Lato"/>
        </w:rPr>
        <w:br/>
        <w:t>Chapter 29 Noncoding RNA</w:t>
      </w:r>
      <w:r w:rsidRPr="005D23EA">
        <w:rPr>
          <w:rFonts w:ascii="Lato" w:hAnsi="Lato"/>
        </w:rPr>
        <w:br/>
        <w:t>Chapter 30 Regulatory RNA</w:t>
      </w:r>
    </w:p>
    <w:p w14:paraId="2DDC21CC" w14:textId="7D4E9F24" w:rsidR="00A50C63" w:rsidRPr="00A50C63" w:rsidRDefault="00A50C63" w:rsidP="00CF45D9">
      <w:pPr>
        <w:rPr>
          <w:b/>
        </w:rPr>
      </w:pPr>
      <w:r>
        <w:rPr>
          <w:b/>
        </w:rPr>
        <w:t>Final Exam</w:t>
      </w:r>
      <w:r w:rsidR="005D23EA">
        <w:rPr>
          <w:b/>
        </w:rPr>
        <w:t xml:space="preserve"> April 29</w:t>
      </w:r>
      <w:r w:rsidR="005D23EA" w:rsidRPr="005D23EA">
        <w:rPr>
          <w:b/>
          <w:vertAlign w:val="superscript"/>
        </w:rPr>
        <w:t>th</w:t>
      </w:r>
      <w:r w:rsidR="005D23EA">
        <w:rPr>
          <w:b/>
        </w:rPr>
        <w:t>-May 3rd</w:t>
      </w:r>
    </w:p>
    <w:p w14:paraId="4EA061A3" w14:textId="79CE77B0" w:rsidR="00A50C63" w:rsidRDefault="00A50C63" w:rsidP="00CF45D9"/>
    <w:p w14:paraId="694D2C1D" w14:textId="77777777" w:rsidR="005D23EA" w:rsidRDefault="005D23EA" w:rsidP="00CF45D9">
      <w:pPr>
        <w:rPr>
          <w:rFonts w:ascii="Helvetica" w:hAnsi="Helvetica"/>
          <w:b/>
          <w:sz w:val="22"/>
        </w:rPr>
      </w:pPr>
    </w:p>
    <w:p w14:paraId="6DBDEE49" w14:textId="6CADBFFA" w:rsidR="00A50C63" w:rsidRDefault="005D23EA" w:rsidP="00CF45D9">
      <w:r>
        <w:rPr>
          <w:rFonts w:ascii="Helvetica" w:hAnsi="Helvetica"/>
          <w:b/>
          <w:sz w:val="22"/>
        </w:rPr>
        <w:t>Discussion Topic</w:t>
      </w:r>
      <w:r w:rsidR="004657D9">
        <w:rPr>
          <w:rFonts w:ascii="Helvetica" w:hAnsi="Helvetica"/>
          <w:b/>
          <w:sz w:val="22"/>
        </w:rPr>
        <w:t>s</w:t>
      </w:r>
      <w:bookmarkStart w:id="0" w:name="_GoBack"/>
      <w:bookmarkEnd w:id="0"/>
      <w:r>
        <w:rPr>
          <w:rFonts w:ascii="Helvetica" w:hAnsi="Helvetica"/>
          <w:b/>
          <w:sz w:val="22"/>
        </w:rPr>
        <w:t>: To be determined.</w:t>
      </w:r>
    </w:p>
    <w:p w14:paraId="7526EADD" w14:textId="710D1984" w:rsidR="00A50C63" w:rsidRDefault="00A50C63" w:rsidP="00CF45D9"/>
    <w:p w14:paraId="1E98D943" w14:textId="77777777" w:rsidR="00A50C63" w:rsidRDefault="00A50C63" w:rsidP="00CF45D9"/>
    <w:sectPr w:rsidR="00A50C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1EF3"/>
    <w:multiLevelType w:val="hybridMultilevel"/>
    <w:tmpl w:val="4BE611C2"/>
    <w:lvl w:ilvl="0" w:tplc="FFFFFFFF">
      <w:start w:val="2"/>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15:restartNumberingAfterBreak="0">
    <w:nsid w:val="1C675022"/>
    <w:multiLevelType w:val="hybridMultilevel"/>
    <w:tmpl w:val="686453D2"/>
    <w:lvl w:ilvl="0" w:tplc="FECA3E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CC7D4A"/>
    <w:multiLevelType w:val="hybridMultilevel"/>
    <w:tmpl w:val="214E0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B36791"/>
    <w:multiLevelType w:val="hybridMultilevel"/>
    <w:tmpl w:val="291A1134"/>
    <w:lvl w:ilvl="0" w:tplc="B25888CA">
      <w:start w:val="5"/>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7D4C41"/>
    <w:multiLevelType w:val="hybridMultilevel"/>
    <w:tmpl w:val="85208C2E"/>
    <w:lvl w:ilvl="0" w:tplc="04090001">
      <w:start w:val="1"/>
      <w:numFmt w:val="bullet"/>
      <w:lvlText w:val=""/>
      <w:lvlJc w:val="left"/>
      <w:pPr>
        <w:tabs>
          <w:tab w:val="num" w:pos="1200"/>
        </w:tabs>
        <w:ind w:left="1200" w:hanging="48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02E790C"/>
    <w:multiLevelType w:val="hybridMultilevel"/>
    <w:tmpl w:val="441C5E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4761B1A"/>
    <w:multiLevelType w:val="hybridMultilevel"/>
    <w:tmpl w:val="2DEE6FC4"/>
    <w:lvl w:ilvl="0" w:tplc="8F5EA15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65"/>
    <w:rsid w:val="000004CF"/>
    <w:rsid w:val="00001021"/>
    <w:rsid w:val="00037815"/>
    <w:rsid w:val="000469B6"/>
    <w:rsid w:val="00053842"/>
    <w:rsid w:val="000848DA"/>
    <w:rsid w:val="000A483A"/>
    <w:rsid w:val="000A6A9C"/>
    <w:rsid w:val="000C1269"/>
    <w:rsid w:val="000C3A8A"/>
    <w:rsid w:val="000C534C"/>
    <w:rsid w:val="000D2410"/>
    <w:rsid w:val="000F459D"/>
    <w:rsid w:val="000F612B"/>
    <w:rsid w:val="000F6767"/>
    <w:rsid w:val="001041EB"/>
    <w:rsid w:val="00111618"/>
    <w:rsid w:val="0011235D"/>
    <w:rsid w:val="00114BFA"/>
    <w:rsid w:val="00141330"/>
    <w:rsid w:val="00147322"/>
    <w:rsid w:val="001508B1"/>
    <w:rsid w:val="00156DBF"/>
    <w:rsid w:val="00163D30"/>
    <w:rsid w:val="001722DD"/>
    <w:rsid w:val="001807C4"/>
    <w:rsid w:val="00180984"/>
    <w:rsid w:val="0019030A"/>
    <w:rsid w:val="001A1192"/>
    <w:rsid w:val="001D2364"/>
    <w:rsid w:val="001D51CD"/>
    <w:rsid w:val="00203DC6"/>
    <w:rsid w:val="002121D5"/>
    <w:rsid w:val="00246286"/>
    <w:rsid w:val="0025008D"/>
    <w:rsid w:val="002565BE"/>
    <w:rsid w:val="0027365A"/>
    <w:rsid w:val="00294D37"/>
    <w:rsid w:val="002B47FF"/>
    <w:rsid w:val="002D0853"/>
    <w:rsid w:val="002D54D4"/>
    <w:rsid w:val="002E4866"/>
    <w:rsid w:val="002F08FB"/>
    <w:rsid w:val="003162DE"/>
    <w:rsid w:val="00323A5E"/>
    <w:rsid w:val="00354B37"/>
    <w:rsid w:val="00375E0C"/>
    <w:rsid w:val="00376F08"/>
    <w:rsid w:val="003A2719"/>
    <w:rsid w:val="003B2976"/>
    <w:rsid w:val="003B597A"/>
    <w:rsid w:val="003C251E"/>
    <w:rsid w:val="003C72D7"/>
    <w:rsid w:val="003D78A9"/>
    <w:rsid w:val="003F163E"/>
    <w:rsid w:val="003F3853"/>
    <w:rsid w:val="00412A73"/>
    <w:rsid w:val="004174DE"/>
    <w:rsid w:val="00440422"/>
    <w:rsid w:val="00440894"/>
    <w:rsid w:val="004525C7"/>
    <w:rsid w:val="004541F8"/>
    <w:rsid w:val="004657D9"/>
    <w:rsid w:val="00466ED7"/>
    <w:rsid w:val="00481F8E"/>
    <w:rsid w:val="0048222E"/>
    <w:rsid w:val="00483D77"/>
    <w:rsid w:val="00496718"/>
    <w:rsid w:val="004B22A6"/>
    <w:rsid w:val="004C018A"/>
    <w:rsid w:val="004D7822"/>
    <w:rsid w:val="00527A0C"/>
    <w:rsid w:val="005338AA"/>
    <w:rsid w:val="0053547A"/>
    <w:rsid w:val="005410AC"/>
    <w:rsid w:val="005462AC"/>
    <w:rsid w:val="005573C5"/>
    <w:rsid w:val="00560D98"/>
    <w:rsid w:val="00562524"/>
    <w:rsid w:val="00564F8C"/>
    <w:rsid w:val="00593939"/>
    <w:rsid w:val="005A3A4F"/>
    <w:rsid w:val="005D23EA"/>
    <w:rsid w:val="005D4210"/>
    <w:rsid w:val="005F0B04"/>
    <w:rsid w:val="005F6882"/>
    <w:rsid w:val="0061087E"/>
    <w:rsid w:val="00610BB8"/>
    <w:rsid w:val="00612544"/>
    <w:rsid w:val="00617B6E"/>
    <w:rsid w:val="00621ACD"/>
    <w:rsid w:val="00623648"/>
    <w:rsid w:val="006258B6"/>
    <w:rsid w:val="00645110"/>
    <w:rsid w:val="0066680D"/>
    <w:rsid w:val="00672C83"/>
    <w:rsid w:val="00686D35"/>
    <w:rsid w:val="00687C13"/>
    <w:rsid w:val="006C680D"/>
    <w:rsid w:val="006C6A2D"/>
    <w:rsid w:val="006E495C"/>
    <w:rsid w:val="007112A3"/>
    <w:rsid w:val="007142C8"/>
    <w:rsid w:val="007144DE"/>
    <w:rsid w:val="00716F7B"/>
    <w:rsid w:val="00724AEE"/>
    <w:rsid w:val="007503B4"/>
    <w:rsid w:val="007654AE"/>
    <w:rsid w:val="00781911"/>
    <w:rsid w:val="00782E69"/>
    <w:rsid w:val="007C14D3"/>
    <w:rsid w:val="007E103F"/>
    <w:rsid w:val="007E55B1"/>
    <w:rsid w:val="00804947"/>
    <w:rsid w:val="008102E8"/>
    <w:rsid w:val="0082728A"/>
    <w:rsid w:val="00836238"/>
    <w:rsid w:val="00847791"/>
    <w:rsid w:val="00850730"/>
    <w:rsid w:val="00853A42"/>
    <w:rsid w:val="008646AC"/>
    <w:rsid w:val="008754B3"/>
    <w:rsid w:val="008A1E55"/>
    <w:rsid w:val="008A3BD6"/>
    <w:rsid w:val="008B3E56"/>
    <w:rsid w:val="008B5CB0"/>
    <w:rsid w:val="008C7166"/>
    <w:rsid w:val="008C7699"/>
    <w:rsid w:val="008E049B"/>
    <w:rsid w:val="00902E4C"/>
    <w:rsid w:val="009054AB"/>
    <w:rsid w:val="00906A4E"/>
    <w:rsid w:val="00922CC9"/>
    <w:rsid w:val="00923BC8"/>
    <w:rsid w:val="00927AFC"/>
    <w:rsid w:val="0093111D"/>
    <w:rsid w:val="0094248A"/>
    <w:rsid w:val="00942619"/>
    <w:rsid w:val="00954115"/>
    <w:rsid w:val="009671B1"/>
    <w:rsid w:val="00967A25"/>
    <w:rsid w:val="009753E4"/>
    <w:rsid w:val="0097641D"/>
    <w:rsid w:val="00990057"/>
    <w:rsid w:val="0099010D"/>
    <w:rsid w:val="00996287"/>
    <w:rsid w:val="009A51BE"/>
    <w:rsid w:val="009B4A31"/>
    <w:rsid w:val="009C7FAF"/>
    <w:rsid w:val="00A02E42"/>
    <w:rsid w:val="00A05551"/>
    <w:rsid w:val="00A16AB2"/>
    <w:rsid w:val="00A23B7B"/>
    <w:rsid w:val="00A42561"/>
    <w:rsid w:val="00A46D40"/>
    <w:rsid w:val="00A50C63"/>
    <w:rsid w:val="00A6574B"/>
    <w:rsid w:val="00A7606F"/>
    <w:rsid w:val="00A97A3B"/>
    <w:rsid w:val="00AA57F9"/>
    <w:rsid w:val="00AB42E4"/>
    <w:rsid w:val="00AC66AC"/>
    <w:rsid w:val="00AD05A2"/>
    <w:rsid w:val="00AE2869"/>
    <w:rsid w:val="00B11E81"/>
    <w:rsid w:val="00B24376"/>
    <w:rsid w:val="00B506C8"/>
    <w:rsid w:val="00B53B68"/>
    <w:rsid w:val="00B56144"/>
    <w:rsid w:val="00B612E1"/>
    <w:rsid w:val="00B77083"/>
    <w:rsid w:val="00B91D84"/>
    <w:rsid w:val="00B939D8"/>
    <w:rsid w:val="00BA36FD"/>
    <w:rsid w:val="00BA3C1B"/>
    <w:rsid w:val="00BA68A4"/>
    <w:rsid w:val="00BB06A7"/>
    <w:rsid w:val="00BB478E"/>
    <w:rsid w:val="00BB4C8D"/>
    <w:rsid w:val="00BB59AD"/>
    <w:rsid w:val="00BB62CE"/>
    <w:rsid w:val="00BC2FB3"/>
    <w:rsid w:val="00BC425F"/>
    <w:rsid w:val="00BD0BED"/>
    <w:rsid w:val="00BD6754"/>
    <w:rsid w:val="00BE04A0"/>
    <w:rsid w:val="00C072AF"/>
    <w:rsid w:val="00C07368"/>
    <w:rsid w:val="00C22EE7"/>
    <w:rsid w:val="00C3278C"/>
    <w:rsid w:val="00C33719"/>
    <w:rsid w:val="00C35D65"/>
    <w:rsid w:val="00C52FA2"/>
    <w:rsid w:val="00C9136D"/>
    <w:rsid w:val="00CA76E1"/>
    <w:rsid w:val="00CD71BC"/>
    <w:rsid w:val="00CF45D9"/>
    <w:rsid w:val="00D009C9"/>
    <w:rsid w:val="00D03C8C"/>
    <w:rsid w:val="00D0456B"/>
    <w:rsid w:val="00D06C63"/>
    <w:rsid w:val="00D153DE"/>
    <w:rsid w:val="00D20962"/>
    <w:rsid w:val="00D2304B"/>
    <w:rsid w:val="00D36D41"/>
    <w:rsid w:val="00D40AE9"/>
    <w:rsid w:val="00D506C5"/>
    <w:rsid w:val="00D56B36"/>
    <w:rsid w:val="00D6386A"/>
    <w:rsid w:val="00D76AA7"/>
    <w:rsid w:val="00D76EF9"/>
    <w:rsid w:val="00D8255E"/>
    <w:rsid w:val="00D853C0"/>
    <w:rsid w:val="00D8599B"/>
    <w:rsid w:val="00D958D2"/>
    <w:rsid w:val="00DA73DA"/>
    <w:rsid w:val="00DB23AE"/>
    <w:rsid w:val="00DC0BC3"/>
    <w:rsid w:val="00DD44B9"/>
    <w:rsid w:val="00DE28BC"/>
    <w:rsid w:val="00DF6986"/>
    <w:rsid w:val="00E00026"/>
    <w:rsid w:val="00E026AB"/>
    <w:rsid w:val="00E0426F"/>
    <w:rsid w:val="00E11A8F"/>
    <w:rsid w:val="00E33DA8"/>
    <w:rsid w:val="00E35C93"/>
    <w:rsid w:val="00E52F8A"/>
    <w:rsid w:val="00E60D4F"/>
    <w:rsid w:val="00E72FFC"/>
    <w:rsid w:val="00E75F7B"/>
    <w:rsid w:val="00E8048F"/>
    <w:rsid w:val="00E86464"/>
    <w:rsid w:val="00E9735F"/>
    <w:rsid w:val="00F100EC"/>
    <w:rsid w:val="00F14633"/>
    <w:rsid w:val="00F30F00"/>
    <w:rsid w:val="00F44D00"/>
    <w:rsid w:val="00F66590"/>
    <w:rsid w:val="00F70E4B"/>
    <w:rsid w:val="00F764F3"/>
    <w:rsid w:val="00F773E8"/>
    <w:rsid w:val="00F84F82"/>
    <w:rsid w:val="00FB026A"/>
    <w:rsid w:val="00FD2670"/>
    <w:rsid w:val="00FD3567"/>
    <w:rsid w:val="00FD6A83"/>
    <w:rsid w:val="00FE1A58"/>
    <w:rsid w:val="00FE1C32"/>
    <w:rsid w:val="00FE4984"/>
    <w:rsid w:val="00FF7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6ABB3"/>
  <w15:chartTrackingRefBased/>
  <w15:docId w15:val="{F1411CDD-1AED-46B5-B613-B83CA2B3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70"/>
        <w:tab w:val="left" w:pos="6075"/>
      </w:tabs>
      <w:ind w:left="1170"/>
    </w:pPr>
  </w:style>
  <w:style w:type="paragraph" w:styleId="BodyTextIndent2">
    <w:name w:val="Body Text Indent 2"/>
    <w:basedOn w:val="Normal"/>
    <w:pPr>
      <w:ind w:left="1080"/>
    </w:pPr>
  </w:style>
  <w:style w:type="paragraph" w:styleId="BodyText">
    <w:name w:val="Body Text"/>
    <w:basedOn w:val="Normal"/>
    <w:pPr>
      <w:tabs>
        <w:tab w:val="left" w:pos="1170"/>
        <w:tab w:val="left" w:pos="6075"/>
      </w:tabs>
    </w:pPr>
    <w:rPr>
      <w:sz w:val="40"/>
    </w:rPr>
  </w:style>
  <w:style w:type="character" w:styleId="Hyperlink">
    <w:name w:val="Hyperlink"/>
    <w:uiPriority w:val="99"/>
    <w:unhideWhenUsed/>
    <w:rsid w:val="00850730"/>
    <w:rPr>
      <w:color w:val="0000FF"/>
      <w:u w:val="single"/>
    </w:rPr>
  </w:style>
  <w:style w:type="paragraph" w:styleId="BalloonText">
    <w:name w:val="Balloon Text"/>
    <w:basedOn w:val="Normal"/>
    <w:link w:val="BalloonTextChar"/>
    <w:uiPriority w:val="99"/>
    <w:semiHidden/>
    <w:unhideWhenUsed/>
    <w:rsid w:val="005A3A4F"/>
    <w:rPr>
      <w:rFonts w:ascii="Segoe UI" w:hAnsi="Segoe UI" w:cs="Segoe UI"/>
      <w:sz w:val="18"/>
      <w:szCs w:val="18"/>
    </w:rPr>
  </w:style>
  <w:style w:type="character" w:customStyle="1" w:styleId="BalloonTextChar">
    <w:name w:val="Balloon Text Char"/>
    <w:link w:val="BalloonText"/>
    <w:uiPriority w:val="99"/>
    <w:semiHidden/>
    <w:rsid w:val="005A3A4F"/>
    <w:rPr>
      <w:rFonts w:ascii="Segoe UI" w:hAnsi="Segoe UI" w:cs="Segoe UI"/>
      <w:sz w:val="18"/>
      <w:szCs w:val="18"/>
    </w:rPr>
  </w:style>
  <w:style w:type="paragraph" w:styleId="ListParagraph">
    <w:name w:val="List Paragraph"/>
    <w:basedOn w:val="Normal"/>
    <w:uiPriority w:val="34"/>
    <w:qFormat/>
    <w:rsid w:val="00B506C8"/>
    <w:pPr>
      <w:ind w:left="720"/>
    </w:pPr>
  </w:style>
  <w:style w:type="paragraph" w:styleId="NormalWeb">
    <w:name w:val="Normal (Web)"/>
    <w:basedOn w:val="Normal"/>
    <w:uiPriority w:val="99"/>
    <w:unhideWhenUsed/>
    <w:rsid w:val="0099010D"/>
    <w:pPr>
      <w:spacing w:before="100" w:beforeAutospacing="1" w:after="100" w:afterAutospacing="1"/>
    </w:pPr>
  </w:style>
  <w:style w:type="character" w:styleId="FollowedHyperlink">
    <w:name w:val="FollowedHyperlink"/>
    <w:uiPriority w:val="99"/>
    <w:semiHidden/>
    <w:unhideWhenUsed/>
    <w:rsid w:val="00D40AE9"/>
    <w:rPr>
      <w:color w:val="954F72"/>
      <w:u w:val="single"/>
    </w:rPr>
  </w:style>
  <w:style w:type="character" w:customStyle="1" w:styleId="Heading1Char">
    <w:name w:val="Heading 1 Char"/>
    <w:link w:val="Heading1"/>
    <w:rsid w:val="00564F8C"/>
    <w:rPr>
      <w:b/>
      <w:bCs/>
      <w:sz w:val="24"/>
      <w:szCs w:val="24"/>
    </w:rPr>
  </w:style>
  <w:style w:type="character" w:styleId="UnresolvedMention">
    <w:name w:val="Unresolved Mention"/>
    <w:basedOn w:val="DefaultParagraphFont"/>
    <w:uiPriority w:val="99"/>
    <w:semiHidden/>
    <w:unhideWhenUsed/>
    <w:rsid w:val="00C91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80807">
      <w:bodyDiv w:val="1"/>
      <w:marLeft w:val="0"/>
      <w:marRight w:val="0"/>
      <w:marTop w:val="0"/>
      <w:marBottom w:val="0"/>
      <w:divBdr>
        <w:top w:val="none" w:sz="0" w:space="0" w:color="auto"/>
        <w:left w:val="none" w:sz="0" w:space="0" w:color="auto"/>
        <w:bottom w:val="none" w:sz="0" w:space="0" w:color="auto"/>
        <w:right w:val="none" w:sz="0" w:space="0" w:color="auto"/>
      </w:divBdr>
    </w:div>
    <w:div w:id="1356806763">
      <w:bodyDiv w:val="1"/>
      <w:marLeft w:val="0"/>
      <w:marRight w:val="0"/>
      <w:marTop w:val="0"/>
      <w:marBottom w:val="0"/>
      <w:divBdr>
        <w:top w:val="none" w:sz="0" w:space="0" w:color="auto"/>
        <w:left w:val="none" w:sz="0" w:space="0" w:color="auto"/>
        <w:bottom w:val="none" w:sz="0" w:space="0" w:color="auto"/>
        <w:right w:val="none" w:sz="0" w:space="0" w:color="auto"/>
      </w:divBdr>
      <w:divsChild>
        <w:div w:id="353502929">
          <w:marLeft w:val="0"/>
          <w:marRight w:val="0"/>
          <w:marTop w:val="0"/>
          <w:marBottom w:val="0"/>
          <w:divBdr>
            <w:top w:val="none" w:sz="0" w:space="0" w:color="auto"/>
            <w:left w:val="none" w:sz="0" w:space="0" w:color="auto"/>
            <w:bottom w:val="none" w:sz="0" w:space="0" w:color="auto"/>
            <w:right w:val="none" w:sz="0" w:space="0" w:color="auto"/>
          </w:divBdr>
        </w:div>
        <w:div w:id="466360097">
          <w:marLeft w:val="0"/>
          <w:marRight w:val="0"/>
          <w:marTop w:val="0"/>
          <w:marBottom w:val="0"/>
          <w:divBdr>
            <w:top w:val="none" w:sz="0" w:space="0" w:color="auto"/>
            <w:left w:val="none" w:sz="0" w:space="0" w:color="auto"/>
            <w:bottom w:val="none" w:sz="0" w:space="0" w:color="auto"/>
            <w:right w:val="none" w:sz="0" w:space="0" w:color="auto"/>
          </w:divBdr>
        </w:div>
        <w:div w:id="601255805">
          <w:marLeft w:val="0"/>
          <w:marRight w:val="0"/>
          <w:marTop w:val="0"/>
          <w:marBottom w:val="0"/>
          <w:divBdr>
            <w:top w:val="none" w:sz="0" w:space="0" w:color="auto"/>
            <w:left w:val="none" w:sz="0" w:space="0" w:color="auto"/>
            <w:bottom w:val="none" w:sz="0" w:space="0" w:color="auto"/>
            <w:right w:val="none" w:sz="0" w:space="0" w:color="auto"/>
          </w:divBdr>
        </w:div>
        <w:div w:id="1222131970">
          <w:marLeft w:val="0"/>
          <w:marRight w:val="0"/>
          <w:marTop w:val="0"/>
          <w:marBottom w:val="0"/>
          <w:divBdr>
            <w:top w:val="none" w:sz="0" w:space="0" w:color="auto"/>
            <w:left w:val="none" w:sz="0" w:space="0" w:color="auto"/>
            <w:bottom w:val="none" w:sz="0" w:space="0" w:color="auto"/>
            <w:right w:val="none" w:sz="0" w:space="0" w:color="auto"/>
          </w:divBdr>
        </w:div>
        <w:div w:id="1304966126">
          <w:marLeft w:val="0"/>
          <w:marRight w:val="0"/>
          <w:marTop w:val="0"/>
          <w:marBottom w:val="0"/>
          <w:divBdr>
            <w:top w:val="none" w:sz="0" w:space="0" w:color="auto"/>
            <w:left w:val="none" w:sz="0" w:space="0" w:color="auto"/>
            <w:bottom w:val="none" w:sz="0" w:space="0" w:color="auto"/>
            <w:right w:val="none" w:sz="0" w:space="0" w:color="auto"/>
          </w:divBdr>
        </w:div>
      </w:divsChild>
    </w:div>
    <w:div w:id="1756127110">
      <w:bodyDiv w:val="1"/>
      <w:marLeft w:val="0"/>
      <w:marRight w:val="0"/>
      <w:marTop w:val="0"/>
      <w:marBottom w:val="0"/>
      <w:divBdr>
        <w:top w:val="none" w:sz="0" w:space="0" w:color="auto"/>
        <w:left w:val="none" w:sz="0" w:space="0" w:color="auto"/>
        <w:bottom w:val="none" w:sz="0" w:space="0" w:color="auto"/>
        <w:right w:val="none" w:sz="0" w:space="0" w:color="auto"/>
      </w:divBdr>
    </w:div>
    <w:div w:id="1967926849">
      <w:bodyDiv w:val="1"/>
      <w:marLeft w:val="0"/>
      <w:marRight w:val="0"/>
      <w:marTop w:val="0"/>
      <w:marBottom w:val="0"/>
      <w:divBdr>
        <w:top w:val="none" w:sz="0" w:space="0" w:color="auto"/>
        <w:left w:val="none" w:sz="0" w:space="0" w:color="auto"/>
        <w:bottom w:val="none" w:sz="0" w:space="0" w:color="auto"/>
        <w:right w:val="none" w:sz="0" w:space="0" w:color="auto"/>
      </w:divBdr>
    </w:div>
    <w:div w:id="21096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sevier.com/journals/journal-of-molecular-biology/0022-2836/guide-for-auth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bellsville.edu/titlelX" TargetMode="External"/><Relationship Id="rId5" Type="http://schemas.openxmlformats.org/officeDocument/2006/relationships/hyperlink" Target="mailto:rdwatkins@campbellsvill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BSL 111 – Anatomy and Physiology with Laboratory</vt:lpstr>
    </vt:vector>
  </TitlesOfParts>
  <Company>DellComputerCorporation</Company>
  <LinksUpToDate>false</LinksUpToDate>
  <CharactersWithSpaces>9421</CharactersWithSpaces>
  <SharedDoc>false</SharedDoc>
  <HLinks>
    <vt:vector size="12" baseType="variant">
      <vt:variant>
        <vt:i4>5308482</vt:i4>
      </vt:variant>
      <vt:variant>
        <vt:i4>3</vt:i4>
      </vt:variant>
      <vt:variant>
        <vt:i4>0</vt:i4>
      </vt:variant>
      <vt:variant>
        <vt:i4>5</vt:i4>
      </vt:variant>
      <vt:variant>
        <vt:lpwstr>http://www.campbellsville.edu/titlelX</vt:lpwstr>
      </vt:variant>
      <vt:variant>
        <vt:lpwstr/>
      </vt:variant>
      <vt:variant>
        <vt:i4>3473416</vt:i4>
      </vt:variant>
      <vt:variant>
        <vt:i4>0</vt:i4>
      </vt:variant>
      <vt:variant>
        <vt:i4>0</vt:i4>
      </vt:variant>
      <vt:variant>
        <vt:i4>5</vt:i4>
      </vt:variant>
      <vt:variant>
        <vt:lpwstr>mailto:rdwatkins@campbellsville.edu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BSL 111 – Anatomy and Physiology with Laboratory</dc:title>
  <dc:subject/>
  <dc:creator>Unknown User</dc:creator>
  <cp:keywords/>
  <cp:lastModifiedBy>Mackay, William</cp:lastModifiedBy>
  <cp:revision>2</cp:revision>
  <cp:lastPrinted>2018-08-08T20:59:00Z</cp:lastPrinted>
  <dcterms:created xsi:type="dcterms:W3CDTF">2023-11-02T11:55:00Z</dcterms:created>
  <dcterms:modified xsi:type="dcterms:W3CDTF">2023-11-02T11:55:00Z</dcterms:modified>
</cp:coreProperties>
</file>