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596B15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882185">
        <w:rPr>
          <w:b/>
        </w:rPr>
        <w:t>S</w:t>
      </w:r>
      <w:r w:rsidR="00D135EB">
        <w:rPr>
          <w:b/>
        </w:rPr>
        <w:t xml:space="preserve"> 30, 31, and 32</w:t>
      </w:r>
    </w:p>
    <w:p w:rsidR="008A7A7E" w:rsidRDefault="008A7A7E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8A7A7E">
        <w:rPr>
          <w:b/>
          <w:vertAlign w:val="superscript"/>
        </w:rPr>
        <w:t>th</w:t>
      </w:r>
      <w:r>
        <w:rPr>
          <w:b/>
        </w:rPr>
        <w:t xml:space="preserve"> ed.</w:t>
      </w:r>
      <w:bookmarkStart w:id="0" w:name="_GoBack"/>
      <w:bookmarkEnd w:id="0"/>
    </w:p>
    <w:p w:rsidR="00882185" w:rsidRDefault="00882185" w:rsidP="006E12A1">
      <w:pPr>
        <w:pStyle w:val="NoSpacing"/>
        <w:jc w:val="center"/>
        <w:rPr>
          <w:b/>
        </w:rPr>
      </w:pPr>
    </w:p>
    <w:p w:rsidR="00882185" w:rsidRPr="006E12A1" w:rsidRDefault="00882185" w:rsidP="006E12A1">
      <w:pPr>
        <w:pStyle w:val="NoSpacing"/>
        <w:jc w:val="center"/>
        <w:rPr>
          <w:b/>
        </w:rPr>
      </w:pPr>
    </w:p>
    <w:p w:rsidR="00D135EB" w:rsidRDefault="00D135EB" w:rsidP="006E12A1">
      <w:pPr>
        <w:pStyle w:val="NoSpacing"/>
        <w:rPr>
          <w:b/>
        </w:rPr>
      </w:pPr>
      <w:r>
        <w:rPr>
          <w:b/>
        </w:rPr>
        <w:t>Be able to identify all major blood ves</w:t>
      </w:r>
      <w:r w:rsidR="009F6388">
        <w:rPr>
          <w:b/>
        </w:rPr>
        <w:t xml:space="preserve">sels (arteries and veins) in an illustration or </w:t>
      </w:r>
      <w:r>
        <w:rPr>
          <w:b/>
        </w:rPr>
        <w:t>on the torso model.</w:t>
      </w:r>
    </w:p>
    <w:p w:rsidR="00D135EB" w:rsidRDefault="00D135EB" w:rsidP="006E12A1">
      <w:pPr>
        <w:pStyle w:val="NoSpacing"/>
        <w:rPr>
          <w:b/>
        </w:rPr>
      </w:pPr>
    </w:p>
    <w:p w:rsidR="006E12A1" w:rsidRPr="00882185" w:rsidRDefault="00D135EB" w:rsidP="006E12A1">
      <w:pPr>
        <w:pStyle w:val="NoSpacing"/>
        <w:rPr>
          <w:b/>
        </w:rPr>
      </w:pPr>
      <w:r>
        <w:rPr>
          <w:b/>
        </w:rPr>
        <w:t>EXERCISE 30</w:t>
      </w:r>
    </w:p>
    <w:p w:rsidR="006E12A1" w:rsidRDefault="006E12A1" w:rsidP="006E12A1">
      <w:pPr>
        <w:pStyle w:val="NoSpacing"/>
      </w:pPr>
    </w:p>
    <w:p w:rsidR="00D135EB" w:rsidRDefault="00D135EB" w:rsidP="006E12A1">
      <w:pPr>
        <w:pStyle w:val="NoSpacing"/>
      </w:pPr>
      <w:r>
        <w:tab/>
        <w:t>Fig. 30.1 all</w:t>
      </w:r>
    </w:p>
    <w:p w:rsidR="00D135EB" w:rsidRDefault="00D135EB" w:rsidP="006E12A1">
      <w:pPr>
        <w:pStyle w:val="NoSpacing"/>
      </w:pPr>
      <w:r>
        <w:tab/>
        <w:t>Fig. 30.2 all; see microscope slide</w:t>
      </w:r>
    </w:p>
    <w:p w:rsidR="00D135EB" w:rsidRDefault="00D135EB" w:rsidP="006E12A1">
      <w:pPr>
        <w:pStyle w:val="NoSpacing"/>
      </w:pPr>
      <w:r>
        <w:tab/>
        <w:t>Fig. 30.3 all</w:t>
      </w:r>
    </w:p>
    <w:p w:rsidR="00E76762" w:rsidRDefault="00E76762" w:rsidP="006E12A1">
      <w:pPr>
        <w:pStyle w:val="NoSpacing"/>
      </w:pPr>
      <w:r>
        <w:tab/>
      </w:r>
      <w:r>
        <w:tab/>
      </w:r>
      <w:proofErr w:type="gramStart"/>
      <w:r>
        <w:t xml:space="preserve">Superior </w:t>
      </w:r>
      <w:r w:rsidR="00F32D07">
        <w:t xml:space="preserve">mesenteric artery labelled </w:t>
      </w:r>
      <w:r>
        <w:t>correctly</w:t>
      </w:r>
      <w:r w:rsidR="00F32D07">
        <w:t>, but open to misinterpretation</w:t>
      </w:r>
      <w:proofErr w:type="gramEnd"/>
    </w:p>
    <w:p w:rsidR="00D135EB" w:rsidRDefault="00D135EB" w:rsidP="006E12A1">
      <w:pPr>
        <w:pStyle w:val="NoSpacing"/>
      </w:pPr>
      <w:r>
        <w:tab/>
        <w:t>Fig. 30.5 know all vessels in bold type</w:t>
      </w:r>
    </w:p>
    <w:p w:rsidR="00D135EB" w:rsidRDefault="00D135EB" w:rsidP="006E12A1">
      <w:pPr>
        <w:pStyle w:val="NoSpacing"/>
      </w:pPr>
      <w:r>
        <w:tab/>
        <w:t>Fig. 30.7a know all vessels in bold type</w:t>
      </w:r>
    </w:p>
    <w:p w:rsidR="00D135EB" w:rsidRDefault="00D135EB" w:rsidP="006E12A1">
      <w:pPr>
        <w:pStyle w:val="NoSpacing"/>
      </w:pPr>
      <w:r>
        <w:tab/>
        <w:t>Fig. 30.8a know all vessels in bold type</w:t>
      </w:r>
    </w:p>
    <w:p w:rsidR="00D135EB" w:rsidRDefault="00D135EB" w:rsidP="006E12A1">
      <w:pPr>
        <w:pStyle w:val="NoSpacing"/>
      </w:pPr>
      <w:r>
        <w:tab/>
        <w:t>Fig. 30.9a know all vessels in bold type</w:t>
      </w:r>
    </w:p>
    <w:p w:rsidR="00D135EB" w:rsidRDefault="00D135EB" w:rsidP="006E12A1">
      <w:pPr>
        <w:pStyle w:val="NoSpacing"/>
      </w:pPr>
    </w:p>
    <w:p w:rsidR="00C55FAB" w:rsidRDefault="00C55FAB" w:rsidP="006E12A1">
      <w:pPr>
        <w:pStyle w:val="NoSpacing"/>
      </w:pPr>
      <w:r>
        <w:tab/>
        <w:t>Review Questions: 1, 6, 7, 18, 19</w:t>
      </w:r>
    </w:p>
    <w:p w:rsidR="00596B15" w:rsidRDefault="00596B15" w:rsidP="006E12A1">
      <w:pPr>
        <w:pStyle w:val="NoSpacing"/>
      </w:pPr>
    </w:p>
    <w:p w:rsidR="00D135EB" w:rsidRPr="00D135EB" w:rsidRDefault="00D135EB" w:rsidP="006E12A1">
      <w:pPr>
        <w:pStyle w:val="NoSpacing"/>
        <w:rPr>
          <w:b/>
        </w:rPr>
      </w:pPr>
      <w:r w:rsidRPr="00D135EB">
        <w:rPr>
          <w:b/>
        </w:rPr>
        <w:t>EXERCISE 31</w:t>
      </w:r>
    </w:p>
    <w:p w:rsidR="00D135EB" w:rsidRDefault="00D135EB" w:rsidP="006E12A1">
      <w:pPr>
        <w:pStyle w:val="NoSpacing"/>
      </w:pPr>
    </w:p>
    <w:p w:rsidR="00D135EB" w:rsidRDefault="00D135EB" w:rsidP="006E12A1">
      <w:pPr>
        <w:pStyle w:val="NoSpacing"/>
      </w:pPr>
      <w:r>
        <w:tab/>
        <w:t>Fig. 31.1 know all vessels in bold type</w:t>
      </w:r>
    </w:p>
    <w:p w:rsidR="00E76762" w:rsidRDefault="00E76762" w:rsidP="006E12A1">
      <w:pPr>
        <w:pStyle w:val="NoSpacing"/>
      </w:pPr>
      <w:r>
        <w:tab/>
      </w:r>
      <w:r>
        <w:tab/>
      </w:r>
      <w:proofErr w:type="gramStart"/>
      <w:r>
        <w:t>Superi</w:t>
      </w:r>
      <w:r w:rsidR="00F32D07">
        <w:t xml:space="preserve">or mesenteric artery labelled </w:t>
      </w:r>
      <w:r>
        <w:t>correctly</w:t>
      </w:r>
      <w:r w:rsidR="00F32D07">
        <w:t>, but open to misinterpretation</w:t>
      </w:r>
      <w:proofErr w:type="gramEnd"/>
    </w:p>
    <w:p w:rsidR="00D135EB" w:rsidRDefault="00D135EB" w:rsidP="006E12A1">
      <w:pPr>
        <w:pStyle w:val="NoSpacing"/>
      </w:pPr>
      <w:r>
        <w:tab/>
        <w:t>Fig. 31.2 know all vessels in bold type</w:t>
      </w:r>
    </w:p>
    <w:p w:rsidR="00E76762" w:rsidRDefault="00E76762" w:rsidP="006E12A1">
      <w:pPr>
        <w:pStyle w:val="NoSpacing"/>
      </w:pPr>
      <w:r>
        <w:tab/>
      </w:r>
      <w:r>
        <w:tab/>
        <w:t>Superior mesenteric artery labelled correctly</w:t>
      </w:r>
    </w:p>
    <w:p w:rsidR="00D135EB" w:rsidRDefault="00D135EB" w:rsidP="006E12A1">
      <w:pPr>
        <w:pStyle w:val="NoSpacing"/>
      </w:pPr>
      <w:r>
        <w:tab/>
        <w:t>Fig. 31.4 know all vessels in bold type</w:t>
      </w:r>
    </w:p>
    <w:p w:rsidR="00C55FAB" w:rsidRDefault="00C55FAB" w:rsidP="006E12A1">
      <w:pPr>
        <w:pStyle w:val="NoSpacing"/>
      </w:pPr>
    </w:p>
    <w:p w:rsidR="00C55FAB" w:rsidRDefault="00C55FAB" w:rsidP="006E12A1">
      <w:pPr>
        <w:pStyle w:val="NoSpacing"/>
      </w:pPr>
      <w:r>
        <w:tab/>
        <w:t>Review Questions: 10, 11, 14</w:t>
      </w:r>
    </w:p>
    <w:p w:rsidR="00D135EB" w:rsidRDefault="00D135EB" w:rsidP="006E12A1">
      <w:pPr>
        <w:pStyle w:val="NoSpacing"/>
      </w:pPr>
    </w:p>
    <w:p w:rsidR="00D135EB" w:rsidRPr="0019352F" w:rsidRDefault="00D135EB" w:rsidP="006E12A1">
      <w:pPr>
        <w:pStyle w:val="NoSpacing"/>
        <w:rPr>
          <w:b/>
        </w:rPr>
      </w:pPr>
      <w:r w:rsidRPr="0019352F">
        <w:rPr>
          <w:b/>
        </w:rPr>
        <w:t>EXERCISE 32</w:t>
      </w:r>
    </w:p>
    <w:p w:rsidR="00D135EB" w:rsidRDefault="00D135EB" w:rsidP="006E12A1">
      <w:pPr>
        <w:pStyle w:val="NoSpacing"/>
      </w:pPr>
    </w:p>
    <w:p w:rsidR="00D135EB" w:rsidRDefault="00D135EB" w:rsidP="006E12A1">
      <w:pPr>
        <w:pStyle w:val="NoSpacing"/>
      </w:pPr>
      <w:r>
        <w:tab/>
      </w:r>
      <w:r w:rsidR="009F6388">
        <w:t>Fig. 32.1 all</w:t>
      </w:r>
    </w:p>
    <w:p w:rsidR="009F6388" w:rsidRDefault="009F6388" w:rsidP="006E12A1">
      <w:pPr>
        <w:pStyle w:val="NoSpacing"/>
      </w:pPr>
      <w:r>
        <w:tab/>
        <w:t>Fig. 32.2 know all vessels in bold type</w:t>
      </w:r>
    </w:p>
    <w:p w:rsidR="009F6388" w:rsidRDefault="009F6388" w:rsidP="006E12A1">
      <w:pPr>
        <w:pStyle w:val="NoSpacing"/>
      </w:pPr>
      <w:r>
        <w:tab/>
        <w:t>Fig. 32.3a know all vessels in bold type</w:t>
      </w:r>
    </w:p>
    <w:p w:rsidR="009F6388" w:rsidRDefault="009F6388" w:rsidP="006E12A1">
      <w:pPr>
        <w:pStyle w:val="NoSpacing"/>
      </w:pPr>
      <w:r>
        <w:tab/>
        <w:t>Fig. 32.5a know all vessels in bold type</w:t>
      </w:r>
    </w:p>
    <w:p w:rsidR="009F6388" w:rsidRDefault="009F6388" w:rsidP="006E12A1">
      <w:pPr>
        <w:pStyle w:val="NoSpacing"/>
      </w:pPr>
      <w:r>
        <w:tab/>
        <w:t>Fig. 32.7a know all vessels in bold type</w:t>
      </w:r>
    </w:p>
    <w:p w:rsidR="009F6388" w:rsidRDefault="009F6388" w:rsidP="006E12A1">
      <w:pPr>
        <w:pStyle w:val="NoSpacing"/>
      </w:pPr>
      <w:r>
        <w:tab/>
        <w:t>Fig. 32.9 know all vessels in bold type</w:t>
      </w:r>
    </w:p>
    <w:p w:rsidR="009F6388" w:rsidRDefault="009F6388" w:rsidP="006E12A1">
      <w:pPr>
        <w:pStyle w:val="NoSpacing"/>
      </w:pPr>
      <w:r>
        <w:tab/>
        <w:t>Fig. 32.11 know all vessels in bold type</w:t>
      </w:r>
    </w:p>
    <w:p w:rsidR="009F6388" w:rsidRDefault="009F6388" w:rsidP="006E12A1">
      <w:pPr>
        <w:pStyle w:val="NoSpacing"/>
      </w:pPr>
      <w:r>
        <w:tab/>
        <w:t>Fig. 32.12 know all vessels in bold type</w:t>
      </w:r>
    </w:p>
    <w:p w:rsidR="00C55FAB" w:rsidRDefault="00C55FAB" w:rsidP="006E12A1">
      <w:pPr>
        <w:pStyle w:val="NoSpacing"/>
      </w:pPr>
    </w:p>
    <w:p w:rsidR="00C55FAB" w:rsidRDefault="00C55FAB" w:rsidP="006E12A1">
      <w:pPr>
        <w:pStyle w:val="NoSpacing"/>
      </w:pPr>
      <w:r>
        <w:tab/>
        <w:t xml:space="preserve">Review Questions: 1, </w:t>
      </w:r>
      <w:r w:rsidR="00596B15">
        <w:t>16</w:t>
      </w:r>
    </w:p>
    <w:sectPr w:rsidR="00C5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19352F"/>
    <w:rsid w:val="001C5E4F"/>
    <w:rsid w:val="0033411F"/>
    <w:rsid w:val="00596B15"/>
    <w:rsid w:val="006732A9"/>
    <w:rsid w:val="006E12A1"/>
    <w:rsid w:val="00882185"/>
    <w:rsid w:val="008A7A7E"/>
    <w:rsid w:val="00970ECF"/>
    <w:rsid w:val="009F6388"/>
    <w:rsid w:val="00C55FAB"/>
    <w:rsid w:val="00D135EB"/>
    <w:rsid w:val="00E447A7"/>
    <w:rsid w:val="00E76762"/>
    <w:rsid w:val="00F32D07"/>
    <w:rsid w:val="00F96878"/>
    <w:rsid w:val="00FA3886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ED3E"/>
  <w15:docId w15:val="{1F7F03E4-0152-4112-90F2-1D719BD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2016-09-08T17:16:00Z</cp:lastPrinted>
  <dcterms:created xsi:type="dcterms:W3CDTF">2020-01-09T13:25:00Z</dcterms:created>
  <dcterms:modified xsi:type="dcterms:W3CDTF">2020-01-09T13:25:00Z</dcterms:modified>
</cp:coreProperties>
</file>