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9973C7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B91B74">
        <w:rPr>
          <w:b/>
        </w:rPr>
        <w:t>S</w:t>
      </w:r>
      <w:r w:rsidR="00275E74">
        <w:rPr>
          <w:b/>
        </w:rPr>
        <w:t xml:space="preserve"> 33</w:t>
      </w:r>
      <w:r w:rsidR="009772DB">
        <w:rPr>
          <w:b/>
        </w:rPr>
        <w:t>, 35, 36</w:t>
      </w:r>
      <w:bookmarkStart w:id="0" w:name="_GoBack"/>
      <w:bookmarkEnd w:id="0"/>
    </w:p>
    <w:p w:rsidR="00C65D42" w:rsidRDefault="00C65D42" w:rsidP="006E12A1">
      <w:pPr>
        <w:pStyle w:val="NoSpacing"/>
        <w:jc w:val="center"/>
        <w:rPr>
          <w:b/>
        </w:rPr>
      </w:pPr>
      <w:r>
        <w:rPr>
          <w:b/>
        </w:rPr>
        <w:t xml:space="preserve">Wise, </w:t>
      </w:r>
      <w:r w:rsidR="00AE5214">
        <w:rPr>
          <w:b/>
        </w:rPr>
        <w:t>12</w:t>
      </w:r>
      <w:r w:rsidRPr="00C65D42">
        <w:rPr>
          <w:b/>
          <w:vertAlign w:val="superscript"/>
        </w:rPr>
        <w:t>th</w:t>
      </w:r>
      <w:r>
        <w:rPr>
          <w:b/>
        </w:rPr>
        <w:t xml:space="preserve"> ed.</w:t>
      </w:r>
    </w:p>
    <w:p w:rsidR="00882185" w:rsidRDefault="00882185" w:rsidP="006E12A1">
      <w:pPr>
        <w:pStyle w:val="NoSpacing"/>
        <w:jc w:val="center"/>
        <w:rPr>
          <w:b/>
        </w:rPr>
      </w:pPr>
    </w:p>
    <w:p w:rsidR="00882185" w:rsidRPr="006E12A1" w:rsidRDefault="00882185" w:rsidP="006E12A1">
      <w:pPr>
        <w:pStyle w:val="NoSpacing"/>
        <w:jc w:val="center"/>
        <w:rPr>
          <w:b/>
        </w:rPr>
      </w:pPr>
    </w:p>
    <w:p w:rsidR="00B91B74" w:rsidRDefault="00B91B74" w:rsidP="006E12A1">
      <w:pPr>
        <w:pStyle w:val="NoSpacing"/>
      </w:pPr>
      <w:r>
        <w:t>EXERCISE 33</w:t>
      </w:r>
    </w:p>
    <w:p w:rsidR="00B91B74" w:rsidRDefault="00B91B74" w:rsidP="006E12A1">
      <w:pPr>
        <w:pStyle w:val="NoSpacing"/>
      </w:pPr>
      <w:r>
        <w:tab/>
      </w:r>
    </w:p>
    <w:p w:rsidR="00D135EB" w:rsidRDefault="00B91B74" w:rsidP="006E12A1">
      <w:pPr>
        <w:pStyle w:val="NoSpacing"/>
      </w:pPr>
      <w:r>
        <w:tab/>
      </w:r>
      <w:r w:rsidR="00275E74">
        <w:t>Fig. 33</w:t>
      </w:r>
      <w:r w:rsidR="00D135EB">
        <w:t>.1 all</w:t>
      </w:r>
    </w:p>
    <w:p w:rsidR="00D135EB" w:rsidRDefault="00D135EB" w:rsidP="006E12A1">
      <w:pPr>
        <w:pStyle w:val="NoSpacing"/>
      </w:pPr>
      <w:r>
        <w:tab/>
        <w:t>Fig</w:t>
      </w:r>
      <w:r w:rsidR="00275E74">
        <w:t>. 33.3 all</w:t>
      </w:r>
    </w:p>
    <w:p w:rsidR="00D135EB" w:rsidRDefault="00275E74" w:rsidP="006E12A1">
      <w:pPr>
        <w:pStyle w:val="NoSpacing"/>
      </w:pPr>
      <w:r>
        <w:tab/>
        <w:t>Fig. 33.4</w:t>
      </w:r>
      <w:r w:rsidR="00D135EB">
        <w:t xml:space="preserve"> all</w:t>
      </w:r>
    </w:p>
    <w:p w:rsidR="00D135EB" w:rsidRDefault="00275E74" w:rsidP="006E12A1">
      <w:pPr>
        <w:pStyle w:val="NoSpacing"/>
      </w:pPr>
      <w:r>
        <w:tab/>
        <w:t xml:space="preserve">Fig. 33.5 </w:t>
      </w:r>
      <w:proofErr w:type="spellStart"/>
      <w:r>
        <w:t>a</w:t>
      </w:r>
      <w:proofErr w:type="spellEnd"/>
      <w:r>
        <w:t xml:space="preserve"> all</w:t>
      </w:r>
    </w:p>
    <w:p w:rsidR="00D135EB" w:rsidRDefault="009973C7" w:rsidP="006E12A1">
      <w:pPr>
        <w:pStyle w:val="NoSpacing"/>
      </w:pPr>
      <w:r>
        <w:tab/>
        <w:t xml:space="preserve">Fig. 33.6 </w:t>
      </w:r>
      <w:proofErr w:type="spellStart"/>
      <w:r>
        <w:t>a</w:t>
      </w:r>
      <w:proofErr w:type="spellEnd"/>
      <w:r w:rsidR="00275E74">
        <w:t xml:space="preserve"> all</w:t>
      </w:r>
    </w:p>
    <w:p w:rsidR="00D135EB" w:rsidRDefault="00275E74" w:rsidP="006E12A1">
      <w:pPr>
        <w:pStyle w:val="NoSpacing"/>
      </w:pPr>
      <w:r>
        <w:tab/>
        <w:t>Fig. 33.7 all</w:t>
      </w:r>
    </w:p>
    <w:p w:rsidR="00D135EB" w:rsidRDefault="00275E74" w:rsidP="006E12A1">
      <w:pPr>
        <w:pStyle w:val="NoSpacing"/>
      </w:pPr>
      <w:r>
        <w:tab/>
        <w:t>Fig. 33.8 a and b all</w:t>
      </w:r>
    </w:p>
    <w:p w:rsidR="00D135EB" w:rsidRDefault="00D135EB" w:rsidP="006E12A1">
      <w:pPr>
        <w:pStyle w:val="NoSpacing"/>
      </w:pPr>
    </w:p>
    <w:p w:rsidR="009973C7" w:rsidRDefault="009973C7" w:rsidP="006E12A1">
      <w:pPr>
        <w:pStyle w:val="NoSpacing"/>
      </w:pPr>
      <w:r>
        <w:t>Review questions: 2, 3, 4, 5, 7, 8, 9, 11, 13</w:t>
      </w:r>
      <w:r w:rsidR="00B2650D">
        <w:t>, 14</w:t>
      </w:r>
      <w:r w:rsidR="00D14BD1">
        <w:t xml:space="preserve"> </w:t>
      </w:r>
    </w:p>
    <w:p w:rsidR="00B91B74" w:rsidRDefault="00B91B74" w:rsidP="006E12A1">
      <w:pPr>
        <w:pStyle w:val="NoSpacing"/>
      </w:pPr>
    </w:p>
    <w:p w:rsidR="009772DB" w:rsidRDefault="009772DB" w:rsidP="009772DB">
      <w:pPr>
        <w:pStyle w:val="NoSpacing"/>
      </w:pPr>
      <w:r>
        <w:t>EXERCISE 35</w:t>
      </w:r>
    </w:p>
    <w:p w:rsidR="009772DB" w:rsidRDefault="009772DB" w:rsidP="009772DB">
      <w:pPr>
        <w:pStyle w:val="NoSpacing"/>
      </w:pPr>
    </w:p>
    <w:p w:rsidR="009772DB" w:rsidRDefault="009772DB" w:rsidP="009772DB">
      <w:pPr>
        <w:pStyle w:val="NoSpacing"/>
      </w:pPr>
      <w:r>
        <w:tab/>
        <w:t>Also, see torso model, larynx model, and slides</w:t>
      </w:r>
    </w:p>
    <w:p w:rsidR="009772DB" w:rsidRDefault="009772DB" w:rsidP="009772DB">
      <w:pPr>
        <w:pStyle w:val="NoSpacing"/>
      </w:pPr>
      <w:r>
        <w:tab/>
      </w:r>
    </w:p>
    <w:p w:rsidR="009772DB" w:rsidRDefault="009772DB" w:rsidP="009772DB">
      <w:pPr>
        <w:pStyle w:val="NoSpacing"/>
        <w:ind w:firstLine="720"/>
      </w:pPr>
      <w:r>
        <w:t>Fig. 35.1 all</w:t>
      </w:r>
    </w:p>
    <w:p w:rsidR="009772DB" w:rsidRDefault="009772DB" w:rsidP="009772DB">
      <w:pPr>
        <w:pStyle w:val="NoSpacing"/>
      </w:pPr>
      <w:r>
        <w:tab/>
        <w:t>Fig. 35.2a all</w:t>
      </w:r>
    </w:p>
    <w:p w:rsidR="009772DB" w:rsidRDefault="009772DB" w:rsidP="009772DB">
      <w:pPr>
        <w:pStyle w:val="NoSpacing"/>
      </w:pPr>
      <w:r>
        <w:tab/>
        <w:t>Fig. 35.3 all</w:t>
      </w:r>
    </w:p>
    <w:p w:rsidR="009772DB" w:rsidRDefault="009772DB" w:rsidP="009772DB">
      <w:pPr>
        <w:pStyle w:val="NoSpacing"/>
      </w:pPr>
      <w:r>
        <w:tab/>
        <w:t>Fig. 35.4 all</w:t>
      </w:r>
    </w:p>
    <w:p w:rsidR="009772DB" w:rsidRDefault="009772DB" w:rsidP="009772DB">
      <w:pPr>
        <w:pStyle w:val="NoSpacing"/>
      </w:pPr>
      <w:r>
        <w:tab/>
        <w:t>Fig. 35.5 all</w:t>
      </w:r>
    </w:p>
    <w:p w:rsidR="009772DB" w:rsidRDefault="009772DB" w:rsidP="009772DB">
      <w:pPr>
        <w:pStyle w:val="NoSpacing"/>
      </w:pPr>
      <w:r>
        <w:tab/>
      </w:r>
      <w:r>
        <w:tab/>
        <w:t>Respiratory epithelium – type of pseudostratified ciliated columnar epithelium</w:t>
      </w:r>
    </w:p>
    <w:p w:rsidR="009772DB" w:rsidRDefault="009772DB" w:rsidP="009772DB">
      <w:pPr>
        <w:pStyle w:val="NoSpacing"/>
      </w:pPr>
      <w:r>
        <w:tab/>
      </w:r>
      <w:r>
        <w:tab/>
        <w:t>Tracheal cartilage – type of hyaline cartilage</w:t>
      </w:r>
    </w:p>
    <w:p w:rsidR="009772DB" w:rsidRDefault="009772DB" w:rsidP="009772DB">
      <w:pPr>
        <w:pStyle w:val="NoSpacing"/>
      </w:pPr>
      <w:r>
        <w:tab/>
        <w:t>Fig. 35.7 all</w:t>
      </w:r>
    </w:p>
    <w:p w:rsidR="009772DB" w:rsidRDefault="009772DB" w:rsidP="009772DB">
      <w:pPr>
        <w:pStyle w:val="NoSpacing"/>
      </w:pPr>
      <w:r>
        <w:tab/>
        <w:t>Fig. 35.8 a and b all</w:t>
      </w:r>
    </w:p>
    <w:p w:rsidR="009772DB" w:rsidRDefault="009772DB" w:rsidP="009772DB">
      <w:pPr>
        <w:pStyle w:val="NoSpacing"/>
      </w:pPr>
      <w:r>
        <w:tab/>
        <w:t>Fig. 35.9 all</w:t>
      </w:r>
    </w:p>
    <w:p w:rsidR="009772DB" w:rsidRDefault="009772DB" w:rsidP="009772DB">
      <w:pPr>
        <w:pStyle w:val="NoSpacing"/>
      </w:pPr>
    </w:p>
    <w:p w:rsidR="009772DB" w:rsidRDefault="009772DB" w:rsidP="009772DB">
      <w:pPr>
        <w:pStyle w:val="NoSpacing"/>
      </w:pPr>
      <w:r>
        <w:t>Review questions: 1, 3, 4, 5, 6, 7, 8, 9, 10, 11, 12, 13, 14, 15</w:t>
      </w:r>
    </w:p>
    <w:p w:rsidR="009772DB" w:rsidRDefault="009772DB" w:rsidP="009772DB">
      <w:pPr>
        <w:pStyle w:val="NoSpacing"/>
      </w:pPr>
    </w:p>
    <w:p w:rsidR="009772DB" w:rsidRDefault="009772DB" w:rsidP="009772DB">
      <w:pPr>
        <w:pStyle w:val="NoSpacing"/>
      </w:pPr>
    </w:p>
    <w:p w:rsidR="009772DB" w:rsidRDefault="009772DB" w:rsidP="009772DB">
      <w:pPr>
        <w:pStyle w:val="NoSpacing"/>
      </w:pPr>
      <w:r>
        <w:t>EXERCISE 36</w:t>
      </w:r>
    </w:p>
    <w:p w:rsidR="009772DB" w:rsidRDefault="009772DB" w:rsidP="009772DB">
      <w:pPr>
        <w:pStyle w:val="NoSpacing"/>
      </w:pPr>
    </w:p>
    <w:p w:rsidR="009772DB" w:rsidRDefault="009772DB" w:rsidP="009772DB">
      <w:pPr>
        <w:pStyle w:val="NoSpacing"/>
      </w:pPr>
      <w:r>
        <w:tab/>
        <w:t>Fig. 36.1a, b, and c all</w:t>
      </w:r>
    </w:p>
    <w:p w:rsidR="009772DB" w:rsidRDefault="009772DB" w:rsidP="009772DB">
      <w:pPr>
        <w:pStyle w:val="NoSpacing"/>
      </w:pPr>
      <w:r>
        <w:tab/>
        <w:t>Fig. 36.4 all</w:t>
      </w:r>
    </w:p>
    <w:p w:rsidR="0076395D" w:rsidRDefault="0076395D" w:rsidP="006E12A1">
      <w:pPr>
        <w:pStyle w:val="NoSpacing"/>
      </w:pPr>
    </w:p>
    <w:p w:rsidR="009772DB" w:rsidRDefault="009772DB" w:rsidP="006E12A1">
      <w:pPr>
        <w:pStyle w:val="NoSpacing"/>
      </w:pPr>
    </w:p>
    <w:p w:rsidR="00B91B74" w:rsidRDefault="0076395D" w:rsidP="006E12A1">
      <w:pPr>
        <w:pStyle w:val="NoSpacing"/>
      </w:pPr>
      <w:r>
        <w:t xml:space="preserve">Start </w:t>
      </w:r>
      <w:proofErr w:type="spellStart"/>
      <w:r>
        <w:t>Immunodetective</w:t>
      </w:r>
      <w:proofErr w:type="spellEnd"/>
      <w:r>
        <w:t xml:space="preserve"> Investigation handout.</w:t>
      </w:r>
    </w:p>
    <w:sectPr w:rsidR="00B9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1"/>
    <w:rsid w:val="0019352F"/>
    <w:rsid w:val="001C5E4F"/>
    <w:rsid w:val="00275E74"/>
    <w:rsid w:val="0033411F"/>
    <w:rsid w:val="006732A9"/>
    <w:rsid w:val="006E12A1"/>
    <w:rsid w:val="0076395D"/>
    <w:rsid w:val="00882185"/>
    <w:rsid w:val="00970ECF"/>
    <w:rsid w:val="009772DB"/>
    <w:rsid w:val="009973C7"/>
    <w:rsid w:val="009F6388"/>
    <w:rsid w:val="00A04644"/>
    <w:rsid w:val="00AE5214"/>
    <w:rsid w:val="00B2650D"/>
    <w:rsid w:val="00B91B74"/>
    <w:rsid w:val="00C65D42"/>
    <w:rsid w:val="00D135EB"/>
    <w:rsid w:val="00D14BD1"/>
    <w:rsid w:val="00D46534"/>
    <w:rsid w:val="00E447A7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634A"/>
  <w15:docId w15:val="{0304273C-03AB-4175-8685-C0635CB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 Harlan</dc:creator>
  <cp:lastModifiedBy>Scott,  Harlan</cp:lastModifiedBy>
  <cp:revision>2</cp:revision>
  <cp:lastPrinted>2016-09-08T17:16:00Z</cp:lastPrinted>
  <dcterms:created xsi:type="dcterms:W3CDTF">2021-02-01T21:45:00Z</dcterms:created>
  <dcterms:modified xsi:type="dcterms:W3CDTF">2021-02-01T21:45:00Z</dcterms:modified>
</cp:coreProperties>
</file>